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D7C175" w14:textId="2184E8DC" w:rsidR="00836506" w:rsidRPr="007C76F2" w:rsidRDefault="00B87F76" w:rsidP="00836506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7C76F2">
        <w:rPr>
          <w:rFonts w:ascii="Open Sans" w:hAnsi="Open Sans" w:cs="Open Sans"/>
          <w:b/>
          <w:sz w:val="18"/>
          <w:szCs w:val="18"/>
        </w:rPr>
        <w:t xml:space="preserve">AMD120-EN </w:t>
      </w:r>
      <w:r w:rsidR="00836506" w:rsidRPr="007C76F2">
        <w:rPr>
          <w:rFonts w:ascii="Open Sans" w:hAnsi="Open Sans" w:cs="Open Sans"/>
          <w:bCs/>
          <w:sz w:val="18"/>
          <w:szCs w:val="18"/>
        </w:rPr>
        <w:t>Amplificatore modulare</w:t>
      </w:r>
    </w:p>
    <w:p w14:paraId="732583B0" w14:textId="77777777" w:rsidR="00836506" w:rsidRPr="007C76F2" w:rsidRDefault="00836506" w:rsidP="0083650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02CA832" w14:textId="77777777" w:rsidR="00FB0D8F" w:rsidRPr="007C76F2" w:rsidRDefault="0083650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bookmarkStart w:id="0" w:name="_Hlk77793557"/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Amplificatore modulare in classe D da 120W certificato </w:t>
      </w:r>
      <w:r w:rsidRPr="007C76F2">
        <w:rPr>
          <w:rFonts w:ascii="Open Sans" w:hAnsi="Open Sans" w:cs="Open Sans"/>
          <w:sz w:val="18"/>
          <w:szCs w:val="18"/>
        </w:rPr>
        <w:t>EN54-16 0068-CPD-014/2013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.</w:t>
      </w:r>
    </w:p>
    <w:p w14:paraId="03E68988" w14:textId="77777777" w:rsidR="00FB0D8F" w:rsidRPr="007C76F2" w:rsidRDefault="0083650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bookmarkStart w:id="1" w:name="_Hlk77793985"/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Dotato di trasformator</w:t>
      </w:r>
      <w:r w:rsidR="00FB0D8F" w:rsidRPr="007C76F2">
        <w:rPr>
          <w:rFonts w:ascii="Open Sans" w:eastAsia="Times New Roman" w:hAnsi="Open Sans" w:cs="Open Sans"/>
          <w:sz w:val="18"/>
          <w:szCs w:val="18"/>
          <w:lang w:eastAsia="it-IT"/>
        </w:rPr>
        <w:t>i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toroidal</w:t>
      </w:r>
      <w:r w:rsidR="00FB0D8F" w:rsidRPr="007C76F2">
        <w:rPr>
          <w:rFonts w:ascii="Open Sans" w:eastAsia="Times New Roman" w:hAnsi="Open Sans" w:cs="Open Sans"/>
          <w:sz w:val="18"/>
          <w:szCs w:val="18"/>
          <w:lang w:eastAsia="it-IT"/>
        </w:rPr>
        <w:t>i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di alimentazione a 230 V</w:t>
      </w:r>
      <w:r w:rsidR="00FB0D8F" w:rsidRPr="007C76F2">
        <w:rPr>
          <w:rFonts w:ascii="Open Sans" w:eastAsia="Times New Roman" w:hAnsi="Open Sans" w:cs="Open Sans"/>
          <w:sz w:val="18"/>
          <w:szCs w:val="18"/>
          <w:lang w:eastAsia="it-IT"/>
        </w:rPr>
        <w:t>ac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e </w:t>
      </w:r>
      <w:r w:rsidR="00FB0D8F" w:rsidRPr="007C76F2">
        <w:rPr>
          <w:rFonts w:ascii="Open Sans" w:eastAsia="Times New Roman" w:hAnsi="Open Sans" w:cs="Open Sans"/>
          <w:sz w:val="18"/>
          <w:szCs w:val="18"/>
          <w:lang w:eastAsia="it-IT"/>
        </w:rPr>
        <w:t>di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uscita 50-70-100 V</w:t>
      </w:r>
      <w:r w:rsidR="00B87F76" w:rsidRPr="007C76F2">
        <w:rPr>
          <w:rFonts w:ascii="Open Sans" w:eastAsia="Times New Roman" w:hAnsi="Open Sans" w:cs="Open Sans"/>
          <w:sz w:val="18"/>
          <w:szCs w:val="18"/>
          <w:lang w:eastAsia="it-IT"/>
        </w:rPr>
        <w:t>.</w:t>
      </w:r>
    </w:p>
    <w:p w14:paraId="4D35FE07" w14:textId="77777777" w:rsidR="00FB0D8F" w:rsidRPr="007C76F2" w:rsidRDefault="00B87F7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I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>ngresso bilanciato elettronicamente su connettore a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d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innesto rapido 3 poli,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uscita su connettore ad innesto rapido 4 poli.</w:t>
      </w:r>
    </w:p>
    <w:p w14:paraId="0139DD25" w14:textId="56C7E200" w:rsidR="001D1ABB" w:rsidRPr="007C76F2" w:rsidRDefault="00B87F7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Il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controllo di volume montato posteriormente e i tre indicatori di stato (ON, SIGNAL e FAIL) collocano l’apparecchio ad un livello professionale.  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br/>
        <w:t>Il sistema di raffreddamento è supportato da una ventola termostatata. La circuitazione elettronica in classe D ha caratteristiche di qualità e sicure</w:t>
      </w:r>
      <w:r w:rsidR="001D1ABB" w:rsidRPr="007C76F2">
        <w:rPr>
          <w:rFonts w:ascii="Open Sans" w:eastAsia="Times New Roman" w:hAnsi="Open Sans" w:cs="Open Sans"/>
          <w:sz w:val="18"/>
          <w:szCs w:val="18"/>
          <w:lang w:eastAsia="it-IT"/>
        </w:rPr>
        <w:t>zza nel funzionamento continuo.</w:t>
      </w:r>
    </w:p>
    <w:p w14:paraId="0F619343" w14:textId="473378C1" w:rsidR="00B87F76" w:rsidRDefault="00B87F7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Caratteristiche tecniche:</w:t>
      </w:r>
    </w:p>
    <w:p w14:paraId="1CAC6D8A" w14:textId="4F49A945" w:rsidR="006279C0" w:rsidRDefault="006279C0" w:rsidP="006279C0">
      <w:pPr>
        <w:pStyle w:val="Nessunaspaziatura"/>
        <w:numPr>
          <w:ilvl w:val="0"/>
          <w:numId w:val="7"/>
        </w:numPr>
        <w:rPr>
          <w:rFonts w:ascii="Open Sans" w:eastAsia="Times New Roman" w:hAnsi="Open Sans" w:cs="Open Sans"/>
          <w:sz w:val="18"/>
          <w:szCs w:val="18"/>
          <w:lang w:eastAsia="it-IT"/>
        </w:rPr>
      </w:pPr>
      <w:r>
        <w:rPr>
          <w:rFonts w:ascii="Open Sans" w:eastAsia="Times New Roman" w:hAnsi="Open Sans" w:cs="Open Sans"/>
          <w:sz w:val="18"/>
          <w:szCs w:val="18"/>
          <w:lang w:eastAsia="it-IT"/>
        </w:rPr>
        <w:t>Potenza</w:t>
      </w:r>
      <w:r w:rsidR="00DA4B4B">
        <w:rPr>
          <w:rFonts w:ascii="Open Sans" w:eastAsia="Times New Roman" w:hAnsi="Open Sans" w:cs="Open Sans"/>
          <w:sz w:val="18"/>
          <w:szCs w:val="18"/>
          <w:lang w:eastAsia="it-IT"/>
        </w:rPr>
        <w:t>: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 120 W</w:t>
      </w:r>
    </w:p>
    <w:p w14:paraId="243F944B" w14:textId="5D4B147F" w:rsidR="00DA4B4B" w:rsidRPr="007C76F2" w:rsidRDefault="00DA4B4B" w:rsidP="006279C0">
      <w:pPr>
        <w:pStyle w:val="Nessunaspaziatura"/>
        <w:numPr>
          <w:ilvl w:val="0"/>
          <w:numId w:val="7"/>
        </w:numPr>
        <w:rPr>
          <w:rFonts w:ascii="Open Sans" w:eastAsia="Times New Roman" w:hAnsi="Open Sans" w:cs="Open Sans"/>
          <w:sz w:val="18"/>
          <w:szCs w:val="18"/>
          <w:lang w:eastAsia="it-IT"/>
        </w:rPr>
      </w:pPr>
      <w:bookmarkStart w:id="2" w:name="_Hlk78234164"/>
      <w:r>
        <w:rPr>
          <w:rFonts w:ascii="Open Sans" w:eastAsia="Times New Roman" w:hAnsi="Open Sans" w:cs="Open Sans"/>
          <w:sz w:val="18"/>
          <w:szCs w:val="18"/>
          <w:lang w:eastAsia="it-IT"/>
        </w:rPr>
        <w:t>Uscita: Com</w:t>
      </w:r>
      <w:bookmarkStart w:id="3" w:name="_GoBack"/>
      <w:bookmarkEnd w:id="3"/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 – 50 – 70 - 100 V</w:t>
      </w:r>
    </w:p>
    <w:bookmarkEnd w:id="1"/>
    <w:bookmarkEnd w:id="2"/>
    <w:p w14:paraId="0C9B24C2" w14:textId="1E8D28FD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Peso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4,</w:t>
      </w:r>
      <w:r w:rsidR="00077B87">
        <w:rPr>
          <w:rFonts w:ascii="Open Sans" w:hAnsi="Open Sans" w:cs="Open Sans"/>
          <w:sz w:val="18"/>
          <w:szCs w:val="18"/>
        </w:rPr>
        <w:t>58</w:t>
      </w:r>
      <w:r w:rsidRPr="007C76F2">
        <w:rPr>
          <w:rFonts w:ascii="Open Sans" w:hAnsi="Open Sans" w:cs="Open Sans"/>
          <w:sz w:val="18"/>
          <w:szCs w:val="18"/>
        </w:rPr>
        <w:t xml:space="preserve"> kg</w:t>
      </w:r>
    </w:p>
    <w:p w14:paraId="2A2424DA" w14:textId="286A3439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Tensione di alimentazione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230</w:t>
      </w:r>
      <w:r w:rsidR="001D1ABB" w:rsidRPr="007C76F2">
        <w:rPr>
          <w:rFonts w:ascii="Open Sans" w:hAnsi="Open Sans" w:cs="Open Sans"/>
          <w:sz w:val="18"/>
          <w:szCs w:val="18"/>
        </w:rPr>
        <w:t xml:space="preserve"> </w:t>
      </w:r>
      <w:r w:rsidRPr="007C76F2">
        <w:rPr>
          <w:rFonts w:ascii="Open Sans" w:hAnsi="Open Sans" w:cs="Open Sans"/>
          <w:sz w:val="18"/>
          <w:szCs w:val="18"/>
        </w:rPr>
        <w:t>Vac ±10%</w:t>
      </w:r>
    </w:p>
    <w:p w14:paraId="4F69666A" w14:textId="0D623F09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Sensibilità di ingresso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0 dB = 775 mV</w:t>
      </w:r>
    </w:p>
    <w:p w14:paraId="6D1A40AD" w14:textId="0D18E4F6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Risposta in frequenza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70 ÷ 15.000 Hz</w:t>
      </w:r>
    </w:p>
    <w:p w14:paraId="23E57EA1" w14:textId="0F1456AF" w:rsidR="001D1ABB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Distorsione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&lt;1%</w:t>
      </w:r>
    </w:p>
    <w:p w14:paraId="3637A415" w14:textId="085FF2F1" w:rsidR="001D1ABB" w:rsidRPr="007C76F2" w:rsidRDefault="00836506" w:rsidP="00836506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La carpenteria metallica è stata studiata per inserire l’apparecchio all’interno del cestello CAMD5 contenente fino a 5 amplificatori AMD120</w:t>
      </w:r>
      <w:r w:rsidR="00B87F76" w:rsidRPr="007C76F2">
        <w:rPr>
          <w:rFonts w:ascii="Open Sans" w:eastAsia="Times New Roman" w:hAnsi="Open Sans" w:cs="Open Sans"/>
          <w:sz w:val="18"/>
          <w:szCs w:val="18"/>
          <w:lang w:eastAsia="it-IT"/>
        </w:rPr>
        <w:t>-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EN o AMD240</w:t>
      </w:r>
      <w:r w:rsidR="00B87F76" w:rsidRPr="007C76F2">
        <w:rPr>
          <w:rFonts w:ascii="Open Sans" w:eastAsia="Times New Roman" w:hAnsi="Open Sans" w:cs="Open Sans"/>
          <w:sz w:val="18"/>
          <w:szCs w:val="18"/>
          <w:lang w:eastAsia="it-IT"/>
        </w:rPr>
        <w:t>-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EN. L’altezza del cestello contenitore è di 3 unità modulari.</w:t>
      </w:r>
    </w:p>
    <w:bookmarkEnd w:id="0"/>
    <w:p w14:paraId="0F9E8473" w14:textId="77777777" w:rsidR="001D1ABB" w:rsidRPr="007C76F2" w:rsidRDefault="001D1ABB" w:rsidP="00836506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</w:p>
    <w:p w14:paraId="2C996EF4" w14:textId="6AB56CCE" w:rsidR="007A323F" w:rsidRDefault="00836506" w:rsidP="00B87F76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7C76F2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AMD120</w:t>
      </w:r>
      <w:r w:rsidR="007C76F2" w:rsidRPr="007C76F2">
        <w:rPr>
          <w:rFonts w:ascii="Open Sans" w:hAnsi="Open Sans" w:cs="Open Sans"/>
          <w:sz w:val="18"/>
          <w:szCs w:val="18"/>
          <w:u w:val="single"/>
        </w:rPr>
        <w:t>-</w:t>
      </w:r>
      <w:r w:rsidRPr="007C76F2">
        <w:rPr>
          <w:rFonts w:ascii="Open Sans" w:hAnsi="Open Sans" w:cs="Open Sans"/>
          <w:sz w:val="18"/>
          <w:szCs w:val="18"/>
          <w:u w:val="single"/>
        </w:rPr>
        <w:t>EN o equivalente.</w:t>
      </w:r>
    </w:p>
    <w:p w14:paraId="4D1C0BE7" w14:textId="48017A6E" w:rsidR="00FC4055" w:rsidRDefault="00FC4055" w:rsidP="00B87F76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BC29BCF" w14:textId="08432C7C" w:rsidR="00FC4055" w:rsidRPr="00FC4055" w:rsidRDefault="00FC4055" w:rsidP="00B87F76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E5D49FB" wp14:editId="799B0FF7">
            <wp:extent cx="1440000" cy="2898000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D120EN fron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40E3DC8" wp14:editId="4CC07E63">
            <wp:extent cx="1440000" cy="3279600"/>
            <wp:effectExtent l="0" t="0" r="825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D120EN retr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055" w:rsidRPr="00FC4055" w:rsidSect="00FB0D8F">
      <w:headerReference w:type="default" r:id="rId9"/>
      <w:pgSz w:w="11900" w:h="16840" w:code="9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37BF3F" w14:textId="77777777" w:rsidR="008953E4" w:rsidRDefault="008953E4" w:rsidP="007A323F">
      <w:r>
        <w:separator/>
      </w:r>
    </w:p>
  </w:endnote>
  <w:endnote w:type="continuationSeparator" w:id="0">
    <w:p w14:paraId="54CC63D9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42413D" w14:textId="77777777" w:rsidR="008953E4" w:rsidRDefault="008953E4" w:rsidP="007A323F">
      <w:r>
        <w:separator/>
      </w:r>
    </w:p>
  </w:footnote>
  <w:footnote w:type="continuationSeparator" w:id="0">
    <w:p w14:paraId="4A3FA00B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1E817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2BD080D4" wp14:editId="78EB14F6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7B29"/>
    <w:multiLevelType w:val="hybridMultilevel"/>
    <w:tmpl w:val="485085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D6C35"/>
    <w:multiLevelType w:val="hybridMultilevel"/>
    <w:tmpl w:val="CE0AFA4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05A9C"/>
    <w:multiLevelType w:val="hybridMultilevel"/>
    <w:tmpl w:val="78ACCA3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500B1"/>
    <w:multiLevelType w:val="hybridMultilevel"/>
    <w:tmpl w:val="77E2B4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894ABA"/>
    <w:multiLevelType w:val="hybridMultilevel"/>
    <w:tmpl w:val="E77ADB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11DD4"/>
    <w:multiLevelType w:val="hybridMultilevel"/>
    <w:tmpl w:val="7884D97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47E0F"/>
    <w:multiLevelType w:val="hybridMultilevel"/>
    <w:tmpl w:val="914C8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43688"/>
    <w:rsid w:val="00077B87"/>
    <w:rsid w:val="00147BAD"/>
    <w:rsid w:val="001D1ABB"/>
    <w:rsid w:val="00572D7C"/>
    <w:rsid w:val="00603406"/>
    <w:rsid w:val="006279C0"/>
    <w:rsid w:val="006A0E60"/>
    <w:rsid w:val="00716AA0"/>
    <w:rsid w:val="007A323F"/>
    <w:rsid w:val="007A7273"/>
    <w:rsid w:val="007C76F2"/>
    <w:rsid w:val="00836506"/>
    <w:rsid w:val="008953E4"/>
    <w:rsid w:val="008F0AAB"/>
    <w:rsid w:val="00905D53"/>
    <w:rsid w:val="009E5177"/>
    <w:rsid w:val="00B87F76"/>
    <w:rsid w:val="00D0747F"/>
    <w:rsid w:val="00D208D1"/>
    <w:rsid w:val="00DA4B4B"/>
    <w:rsid w:val="00FB0D8F"/>
    <w:rsid w:val="00FC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C4DDC68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26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11</cp:revision>
  <cp:lastPrinted>2021-03-17T12:56:00Z</cp:lastPrinted>
  <dcterms:created xsi:type="dcterms:W3CDTF">2021-07-20T11:46:00Z</dcterms:created>
  <dcterms:modified xsi:type="dcterms:W3CDTF">2021-09-29T11:46:00Z</dcterms:modified>
</cp:coreProperties>
</file>