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8AD6A4" w14:textId="2DBDEE27" w:rsidR="00836506" w:rsidRPr="0082791E" w:rsidRDefault="0082791E" w:rsidP="00F16A38">
      <w:pPr>
        <w:pStyle w:val="Nessunaspaziatura"/>
        <w:rPr>
          <w:rFonts w:ascii="Open Sans" w:hAnsi="Open Sans" w:cs="Open Sans"/>
          <w:b/>
          <w:sz w:val="18"/>
          <w:szCs w:val="18"/>
        </w:rPr>
      </w:pPr>
      <w:r w:rsidRPr="0082791E">
        <w:rPr>
          <w:rFonts w:ascii="Open Sans" w:hAnsi="Open Sans" w:cs="Open Sans"/>
          <w:b/>
          <w:sz w:val="18"/>
          <w:szCs w:val="18"/>
        </w:rPr>
        <w:t xml:space="preserve">AMD480-EN </w:t>
      </w:r>
      <w:r w:rsidRPr="0082791E">
        <w:rPr>
          <w:rFonts w:ascii="Open Sans" w:hAnsi="Open Sans" w:cs="Open Sans"/>
          <w:bCs/>
          <w:sz w:val="18"/>
          <w:szCs w:val="18"/>
        </w:rPr>
        <w:t>Amp</w:t>
      </w:r>
      <w:r w:rsidR="00836506" w:rsidRPr="0082791E">
        <w:rPr>
          <w:rFonts w:ascii="Open Sans" w:hAnsi="Open Sans" w:cs="Open Sans"/>
          <w:bCs/>
          <w:sz w:val="18"/>
          <w:szCs w:val="18"/>
        </w:rPr>
        <w:t>lificatore modulare</w:t>
      </w:r>
    </w:p>
    <w:p w14:paraId="48595467" w14:textId="77777777" w:rsidR="00836506" w:rsidRPr="0082791E" w:rsidRDefault="00836506" w:rsidP="00F16A38">
      <w:pPr>
        <w:pStyle w:val="Nessunaspaziatura"/>
        <w:rPr>
          <w:rFonts w:ascii="Open Sans" w:hAnsi="Open Sans" w:cs="Open Sans"/>
          <w:sz w:val="18"/>
          <w:szCs w:val="18"/>
        </w:rPr>
      </w:pPr>
    </w:p>
    <w:p w14:paraId="5929F48C" w14:textId="19DD1F7C" w:rsidR="009A0E76" w:rsidRPr="0082791E" w:rsidRDefault="009A0E76" w:rsidP="009A0E7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Dotato di trasformatori toroidali di alimentazione a 230 Vac e di uscita 100 V.</w:t>
      </w:r>
    </w:p>
    <w:p w14:paraId="39978F1A" w14:textId="77777777" w:rsidR="009A0E76" w:rsidRPr="0082791E" w:rsidRDefault="009A0E76" w:rsidP="009A0E7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Ingresso bilanciato elettronicamente su connettore ad innesto rapido 3 poli, uscita su connettore ad innesto rapido 4 poli.</w:t>
      </w:r>
    </w:p>
    <w:p w14:paraId="0659B609" w14:textId="77777777" w:rsidR="009A0E76" w:rsidRPr="0082791E" w:rsidRDefault="009A0E76" w:rsidP="009A0E7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 xml:space="preserve">Il controllo di volume montato posteriormente e i tre indicatori di stato (ON, SIGNAL e FAIL) collocano l’apparecchio ad un livello professionale.  </w:t>
      </w: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br/>
        <w:t>Il sistema di raffreddamento è supportato da una ventola termostatata. La circuitazione elettronica in classe D ha caratteristiche di qualità e sicurezza nel funzionamento continuo.</w:t>
      </w:r>
    </w:p>
    <w:p w14:paraId="3AA925BA" w14:textId="5B13E81B" w:rsidR="009A0E76" w:rsidRDefault="009A0E76" w:rsidP="009A0E76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Caratteristiche tecniche</w:t>
      </w:r>
      <w:r w:rsidR="00544182">
        <w:rPr>
          <w:rFonts w:ascii="Open Sans" w:eastAsia="Times New Roman" w:hAnsi="Open Sans" w:cs="Open Sans"/>
          <w:sz w:val="18"/>
          <w:szCs w:val="18"/>
          <w:lang w:eastAsia="it-IT"/>
        </w:rPr>
        <w:t>:</w:t>
      </w:r>
    </w:p>
    <w:p w14:paraId="295A56E8" w14:textId="2C85E5C3" w:rsidR="00544182" w:rsidRDefault="00544182" w:rsidP="009C70B3">
      <w:pPr>
        <w:pStyle w:val="Nessunaspaziatura"/>
        <w:numPr>
          <w:ilvl w:val="0"/>
          <w:numId w:val="2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 w:rsidRPr="00544182">
        <w:rPr>
          <w:rFonts w:ascii="Open Sans" w:eastAsia="Times New Roman" w:hAnsi="Open Sans" w:cs="Open Sans"/>
          <w:sz w:val="18"/>
          <w:szCs w:val="18"/>
          <w:lang w:eastAsia="it-IT"/>
        </w:rPr>
        <w:t>Potenza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:</w:t>
      </w:r>
      <w:r w:rsidRPr="00544182">
        <w:rPr>
          <w:rFonts w:ascii="Open Sans" w:eastAsia="Times New Roman" w:hAnsi="Open Sans" w:cs="Open Sans"/>
          <w:sz w:val="18"/>
          <w:szCs w:val="18"/>
          <w:lang w:eastAsia="it-IT"/>
        </w:rPr>
        <w:t xml:space="preserve"> 480 W</w:t>
      </w:r>
    </w:p>
    <w:p w14:paraId="7FCD10B7" w14:textId="080114C1" w:rsidR="00544182" w:rsidRPr="00544182" w:rsidRDefault="00544182" w:rsidP="00544182">
      <w:pPr>
        <w:pStyle w:val="Nessunaspaziatura"/>
        <w:numPr>
          <w:ilvl w:val="0"/>
          <w:numId w:val="2"/>
        </w:numPr>
        <w:rPr>
          <w:rFonts w:ascii="Open Sans" w:eastAsia="Times New Roman" w:hAnsi="Open Sans" w:cs="Open Sans"/>
          <w:sz w:val="18"/>
          <w:szCs w:val="18"/>
          <w:lang w:eastAsia="it-IT"/>
        </w:rPr>
      </w:pPr>
      <w:r>
        <w:rPr>
          <w:rFonts w:ascii="Open Sans" w:eastAsia="Times New Roman" w:hAnsi="Open Sans" w:cs="Open Sans"/>
          <w:sz w:val="18"/>
          <w:szCs w:val="18"/>
          <w:lang w:eastAsia="it-IT"/>
        </w:rPr>
        <w:t>Uscita: Com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 xml:space="preserve"> </w:t>
      </w:r>
      <w:r>
        <w:rPr>
          <w:rFonts w:ascii="Open Sans" w:eastAsia="Times New Roman" w:hAnsi="Open Sans" w:cs="Open Sans"/>
          <w:sz w:val="18"/>
          <w:szCs w:val="18"/>
          <w:lang w:eastAsia="it-IT"/>
        </w:rPr>
        <w:t>100 V</w:t>
      </w:r>
      <w:r w:rsidRPr="00544182">
        <w:rPr>
          <w:rFonts w:ascii="Open Sans" w:eastAsia="Times New Roman" w:hAnsi="Open Sans" w:cs="Open Sans"/>
          <w:sz w:val="18"/>
          <w:szCs w:val="18"/>
          <w:lang w:eastAsia="it-IT"/>
        </w:rPr>
        <w:tab/>
      </w:r>
    </w:p>
    <w:p w14:paraId="0DE34555" w14:textId="27CC45C7" w:rsidR="009A0E76" w:rsidRPr="0082791E" w:rsidRDefault="009A0E76" w:rsidP="009A0E7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hAnsi="Open Sans" w:cs="Open Sans"/>
          <w:sz w:val="18"/>
          <w:szCs w:val="18"/>
        </w:rPr>
        <w:t>Peso</w:t>
      </w:r>
      <w:r w:rsidR="00544182">
        <w:rPr>
          <w:rFonts w:ascii="Open Sans" w:hAnsi="Open Sans" w:cs="Open Sans"/>
          <w:sz w:val="18"/>
          <w:szCs w:val="18"/>
        </w:rPr>
        <w:t>:</w:t>
      </w:r>
      <w:r w:rsidRPr="0082791E">
        <w:rPr>
          <w:rFonts w:ascii="Open Sans" w:hAnsi="Open Sans" w:cs="Open Sans"/>
          <w:sz w:val="18"/>
          <w:szCs w:val="18"/>
        </w:rPr>
        <w:t xml:space="preserve"> </w:t>
      </w:r>
      <w:r w:rsidR="00544182">
        <w:rPr>
          <w:rFonts w:ascii="Open Sans" w:hAnsi="Open Sans" w:cs="Open Sans"/>
          <w:sz w:val="18"/>
          <w:szCs w:val="18"/>
        </w:rPr>
        <w:t>9,52</w:t>
      </w:r>
      <w:r w:rsidRPr="0082791E">
        <w:rPr>
          <w:rFonts w:ascii="Open Sans" w:hAnsi="Open Sans" w:cs="Open Sans"/>
          <w:sz w:val="18"/>
          <w:szCs w:val="18"/>
        </w:rPr>
        <w:t xml:space="preserve"> kg</w:t>
      </w:r>
      <w:bookmarkStart w:id="0" w:name="_GoBack"/>
      <w:bookmarkEnd w:id="0"/>
    </w:p>
    <w:p w14:paraId="62E78CAB" w14:textId="629DB843" w:rsidR="009A0E76" w:rsidRPr="0082791E" w:rsidRDefault="009A0E76" w:rsidP="009A0E7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hAnsi="Open Sans" w:cs="Open Sans"/>
          <w:sz w:val="18"/>
          <w:szCs w:val="18"/>
        </w:rPr>
        <w:t>Tensione di alimentazione</w:t>
      </w:r>
      <w:r w:rsidR="00544182">
        <w:rPr>
          <w:rFonts w:ascii="Open Sans" w:hAnsi="Open Sans" w:cs="Open Sans"/>
          <w:sz w:val="18"/>
          <w:szCs w:val="18"/>
        </w:rPr>
        <w:t>:</w:t>
      </w:r>
      <w:r w:rsidRPr="0082791E">
        <w:rPr>
          <w:rFonts w:ascii="Open Sans" w:hAnsi="Open Sans" w:cs="Open Sans"/>
          <w:sz w:val="18"/>
          <w:szCs w:val="18"/>
        </w:rPr>
        <w:t xml:space="preserve"> 230 Vac ±10%</w:t>
      </w:r>
    </w:p>
    <w:p w14:paraId="680C5E33" w14:textId="57B2BB6E" w:rsidR="009A0E76" w:rsidRPr="0082791E" w:rsidRDefault="009A0E76" w:rsidP="009A0E7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hAnsi="Open Sans" w:cs="Open Sans"/>
          <w:sz w:val="18"/>
          <w:szCs w:val="18"/>
        </w:rPr>
        <w:t>Sensibilità di ingresso</w:t>
      </w:r>
      <w:r w:rsidR="00544182">
        <w:rPr>
          <w:rFonts w:ascii="Open Sans" w:hAnsi="Open Sans" w:cs="Open Sans"/>
          <w:sz w:val="18"/>
          <w:szCs w:val="18"/>
        </w:rPr>
        <w:t>:</w:t>
      </w:r>
      <w:r w:rsidRPr="0082791E">
        <w:rPr>
          <w:rFonts w:ascii="Open Sans" w:hAnsi="Open Sans" w:cs="Open Sans"/>
          <w:sz w:val="18"/>
          <w:szCs w:val="18"/>
        </w:rPr>
        <w:t xml:space="preserve"> 0 dB = 775 mV</w:t>
      </w:r>
    </w:p>
    <w:p w14:paraId="3D86C1D0" w14:textId="7ECD43AC" w:rsidR="009A0E76" w:rsidRPr="0082791E" w:rsidRDefault="009A0E76" w:rsidP="009A0E7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hAnsi="Open Sans" w:cs="Open Sans"/>
          <w:sz w:val="18"/>
          <w:szCs w:val="18"/>
        </w:rPr>
        <w:t>Risposta in frequenza</w:t>
      </w:r>
      <w:r w:rsidR="00544182">
        <w:rPr>
          <w:rFonts w:ascii="Open Sans" w:hAnsi="Open Sans" w:cs="Open Sans"/>
          <w:sz w:val="18"/>
          <w:szCs w:val="18"/>
        </w:rPr>
        <w:t>:</w:t>
      </w:r>
      <w:r w:rsidRPr="0082791E">
        <w:rPr>
          <w:rFonts w:ascii="Open Sans" w:hAnsi="Open Sans" w:cs="Open Sans"/>
          <w:sz w:val="18"/>
          <w:szCs w:val="18"/>
        </w:rPr>
        <w:t xml:space="preserve"> 70 ÷ 15.000 Hz</w:t>
      </w:r>
    </w:p>
    <w:p w14:paraId="75C628FE" w14:textId="23AA2016" w:rsidR="009A0E76" w:rsidRPr="0082791E" w:rsidRDefault="009A0E76" w:rsidP="009A0E76">
      <w:pPr>
        <w:pStyle w:val="Nessunaspaziatura"/>
        <w:numPr>
          <w:ilvl w:val="0"/>
          <w:numId w:val="1"/>
        </w:numPr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hAnsi="Open Sans" w:cs="Open Sans"/>
          <w:sz w:val="18"/>
          <w:szCs w:val="18"/>
        </w:rPr>
        <w:t>Distorsione</w:t>
      </w:r>
      <w:r w:rsidR="00544182">
        <w:rPr>
          <w:rFonts w:ascii="Open Sans" w:hAnsi="Open Sans" w:cs="Open Sans"/>
          <w:sz w:val="18"/>
          <w:szCs w:val="18"/>
        </w:rPr>
        <w:t>:</w:t>
      </w:r>
      <w:r w:rsidRPr="0082791E">
        <w:rPr>
          <w:rFonts w:ascii="Open Sans" w:hAnsi="Open Sans" w:cs="Open Sans"/>
          <w:sz w:val="18"/>
          <w:szCs w:val="18"/>
        </w:rPr>
        <w:t xml:space="preserve"> &lt;1%</w:t>
      </w:r>
    </w:p>
    <w:p w14:paraId="109DF545" w14:textId="7E7D93BC" w:rsidR="009A0E76" w:rsidRPr="0082791E" w:rsidRDefault="009A0E76" w:rsidP="009A0E76">
      <w:pPr>
        <w:pStyle w:val="Nessunaspaziatura"/>
        <w:rPr>
          <w:rFonts w:ascii="Open Sans" w:hAnsi="Open Sans" w:cs="Open Sans"/>
          <w:sz w:val="18"/>
          <w:szCs w:val="18"/>
        </w:rPr>
      </w:pP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La carpenteria metallica è stata studiata per inserire l’apparecchio all’interno del cestello CAMD5 contenente fino a 2 amplificatori AMD480</w:t>
      </w:r>
      <w:r w:rsidR="0082791E" w:rsidRPr="0082791E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EN oppure 1 AMD480</w:t>
      </w:r>
      <w:r w:rsidR="0082791E" w:rsidRPr="0082791E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EN e 3 AMD120</w:t>
      </w:r>
      <w:r w:rsidR="0082791E" w:rsidRPr="0082791E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EN o AMD240</w:t>
      </w:r>
      <w:r w:rsidR="0082791E" w:rsidRPr="0082791E">
        <w:rPr>
          <w:rFonts w:ascii="Open Sans" w:eastAsia="Times New Roman" w:hAnsi="Open Sans" w:cs="Open Sans"/>
          <w:sz w:val="18"/>
          <w:szCs w:val="18"/>
          <w:lang w:eastAsia="it-IT"/>
        </w:rPr>
        <w:t>-</w:t>
      </w:r>
      <w:r w:rsidRPr="0082791E">
        <w:rPr>
          <w:rFonts w:ascii="Open Sans" w:eastAsia="Times New Roman" w:hAnsi="Open Sans" w:cs="Open Sans"/>
          <w:sz w:val="18"/>
          <w:szCs w:val="18"/>
          <w:lang w:eastAsia="it-IT"/>
        </w:rPr>
        <w:t>EN. L’altezza del cestello contenitore è di 3 unità modulari.</w:t>
      </w:r>
    </w:p>
    <w:p w14:paraId="5F924ECD" w14:textId="77777777" w:rsidR="009A0E76" w:rsidRPr="0082791E" w:rsidRDefault="009A0E76" w:rsidP="00F16A38">
      <w:pPr>
        <w:pStyle w:val="Nessunaspaziatura"/>
        <w:rPr>
          <w:rFonts w:ascii="Open Sans" w:eastAsia="Times New Roman" w:hAnsi="Open Sans" w:cs="Open Sans"/>
          <w:sz w:val="18"/>
          <w:szCs w:val="18"/>
          <w:lang w:eastAsia="it-IT"/>
        </w:rPr>
      </w:pPr>
    </w:p>
    <w:p w14:paraId="41485FA0" w14:textId="5FC937DE" w:rsidR="007A323F" w:rsidRDefault="00836506" w:rsidP="009A0E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  <w:r w:rsidRPr="0082791E">
        <w:rPr>
          <w:rFonts w:ascii="Open Sans" w:hAnsi="Open Sans" w:cs="Open Sans"/>
          <w:sz w:val="18"/>
          <w:szCs w:val="18"/>
          <w:u w:val="single"/>
        </w:rPr>
        <w:t>Le caratteristiche richieste si riferiscono al modello BLUEPRINT AMD</w:t>
      </w:r>
      <w:r w:rsidR="00F16A38" w:rsidRPr="0082791E">
        <w:rPr>
          <w:rFonts w:ascii="Open Sans" w:hAnsi="Open Sans" w:cs="Open Sans"/>
          <w:sz w:val="18"/>
          <w:szCs w:val="18"/>
          <w:u w:val="single"/>
        </w:rPr>
        <w:t>48</w:t>
      </w:r>
      <w:r w:rsidRPr="0082791E">
        <w:rPr>
          <w:rFonts w:ascii="Open Sans" w:hAnsi="Open Sans" w:cs="Open Sans"/>
          <w:sz w:val="18"/>
          <w:szCs w:val="18"/>
          <w:u w:val="single"/>
        </w:rPr>
        <w:t>0</w:t>
      </w:r>
      <w:r w:rsidR="0082791E" w:rsidRPr="0082791E">
        <w:rPr>
          <w:rFonts w:ascii="Open Sans" w:hAnsi="Open Sans" w:cs="Open Sans"/>
          <w:sz w:val="18"/>
          <w:szCs w:val="18"/>
          <w:u w:val="single"/>
        </w:rPr>
        <w:t>-</w:t>
      </w:r>
      <w:r w:rsidRPr="0082791E">
        <w:rPr>
          <w:rFonts w:ascii="Open Sans" w:hAnsi="Open Sans" w:cs="Open Sans"/>
          <w:sz w:val="18"/>
          <w:szCs w:val="18"/>
          <w:u w:val="single"/>
        </w:rPr>
        <w:t>EN o equivalente.</w:t>
      </w:r>
    </w:p>
    <w:p w14:paraId="457139DB" w14:textId="23C56A37" w:rsidR="00AD589B" w:rsidRDefault="00AD589B" w:rsidP="009A0E76">
      <w:pPr>
        <w:pStyle w:val="Nessunaspaziatura"/>
        <w:jc w:val="center"/>
        <w:rPr>
          <w:rFonts w:ascii="Open Sans" w:hAnsi="Open Sans" w:cs="Open Sans"/>
          <w:sz w:val="18"/>
          <w:szCs w:val="18"/>
          <w:u w:val="single"/>
        </w:rPr>
      </w:pPr>
    </w:p>
    <w:p w14:paraId="678889C8" w14:textId="074C8365" w:rsidR="00AD589B" w:rsidRPr="00AD589B" w:rsidRDefault="00AD589B" w:rsidP="009A0E76">
      <w:pPr>
        <w:pStyle w:val="Nessunaspaziatura"/>
        <w:jc w:val="center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724F4162" wp14:editId="7C862D29">
            <wp:extent cx="2160000" cy="2149200"/>
            <wp:effectExtent l="0" t="0" r="0" b="381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MD480EN front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noProof/>
          <w:sz w:val="18"/>
          <w:szCs w:val="18"/>
        </w:rPr>
        <w:drawing>
          <wp:inline distT="0" distB="0" distL="0" distR="0" wp14:anchorId="1D5970EA" wp14:editId="427F763B">
            <wp:extent cx="2160000" cy="217800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MD480EN retr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7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589B" w:rsidRPr="00AD589B" w:rsidSect="009A0E76">
      <w:headerReference w:type="default" r:id="rId9"/>
      <w:pgSz w:w="11900" w:h="16840"/>
      <w:pgMar w:top="1701" w:right="1134" w:bottom="136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072947" w14:textId="77777777" w:rsidR="008953E4" w:rsidRDefault="008953E4" w:rsidP="007A323F">
      <w:r>
        <w:separator/>
      </w:r>
    </w:p>
  </w:endnote>
  <w:endnote w:type="continuationSeparator" w:id="0">
    <w:p w14:paraId="2A0F785D" w14:textId="77777777" w:rsidR="008953E4" w:rsidRDefault="008953E4" w:rsidP="007A32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95013" w14:textId="77777777" w:rsidR="008953E4" w:rsidRDefault="008953E4" w:rsidP="007A323F">
      <w:r>
        <w:separator/>
      </w:r>
    </w:p>
  </w:footnote>
  <w:footnote w:type="continuationSeparator" w:id="0">
    <w:p w14:paraId="4AD921DE" w14:textId="77777777" w:rsidR="008953E4" w:rsidRDefault="008953E4" w:rsidP="007A32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200391" w14:textId="77777777" w:rsidR="007A323F" w:rsidRDefault="00D0747F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0" locked="0" layoutInCell="1" allowOverlap="1" wp14:anchorId="0CB63CF2" wp14:editId="464CBC7F">
          <wp:simplePos x="0" y="0"/>
          <wp:positionH relativeFrom="column">
            <wp:posOffset>-705163</wp:posOffset>
          </wp:positionH>
          <wp:positionV relativeFrom="paragraph">
            <wp:posOffset>-435610</wp:posOffset>
          </wp:positionV>
          <wp:extent cx="7656394" cy="10675988"/>
          <wp:effectExtent l="0" t="0" r="1905" b="5080"/>
          <wp:wrapNone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rta intestata Blueprint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6394" cy="106759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0D3DF9"/>
    <w:multiLevelType w:val="hybridMultilevel"/>
    <w:tmpl w:val="6234BFB4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BD6C35"/>
    <w:multiLevelType w:val="hybridMultilevel"/>
    <w:tmpl w:val="FA0C5E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attachedTemplate r:id="rId1"/>
  <w:defaultTabStop w:val="708"/>
  <w:hyphenationZone w:val="283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53E4"/>
    <w:rsid w:val="00043688"/>
    <w:rsid w:val="00060FAD"/>
    <w:rsid w:val="00147BAD"/>
    <w:rsid w:val="00404712"/>
    <w:rsid w:val="005029F8"/>
    <w:rsid w:val="00544182"/>
    <w:rsid w:val="00603406"/>
    <w:rsid w:val="006A0E60"/>
    <w:rsid w:val="007764CB"/>
    <w:rsid w:val="007A323F"/>
    <w:rsid w:val="007A7273"/>
    <w:rsid w:val="0082791E"/>
    <w:rsid w:val="00836506"/>
    <w:rsid w:val="008953E4"/>
    <w:rsid w:val="008C2326"/>
    <w:rsid w:val="00905D53"/>
    <w:rsid w:val="009A0E76"/>
    <w:rsid w:val="009C15A6"/>
    <w:rsid w:val="009E5177"/>
    <w:rsid w:val="00AD589B"/>
    <w:rsid w:val="00B02DBC"/>
    <w:rsid w:val="00D0747F"/>
    <w:rsid w:val="00D208D1"/>
    <w:rsid w:val="00F16A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EA8BC73"/>
  <w15:chartTrackingRefBased/>
  <w15:docId w15:val="{26716AA7-DA83-4133-9AF5-402E73D7BD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836506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A323F"/>
  </w:style>
  <w:style w:type="paragraph" w:styleId="Pidipagina">
    <w:name w:val="footer"/>
    <w:basedOn w:val="Normale"/>
    <w:link w:val="PidipaginaCarattere"/>
    <w:uiPriority w:val="99"/>
    <w:unhideWhenUsed/>
    <w:rsid w:val="007A323F"/>
    <w:pPr>
      <w:tabs>
        <w:tab w:val="center" w:pos="4819"/>
        <w:tab w:val="right" w:pos="9638"/>
      </w:tabs>
      <w:spacing w:after="0" w:line="240" w:lineRule="auto"/>
    </w:pPr>
    <w:rPr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A323F"/>
  </w:style>
  <w:style w:type="character" w:styleId="Testosegnaposto">
    <w:name w:val="Placeholder Text"/>
    <w:basedOn w:val="Carpredefinitoparagrafo"/>
    <w:uiPriority w:val="99"/>
    <w:semiHidden/>
    <w:rsid w:val="008953E4"/>
    <w:rPr>
      <w:color w:val="808080"/>
    </w:rPr>
  </w:style>
  <w:style w:type="paragraph" w:styleId="Nessunaspaziatura">
    <w:name w:val="No Spacing"/>
    <w:uiPriority w:val="1"/>
    <w:qFormat/>
    <w:rsid w:val="008953E4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221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audio\Desktop\Carta%20intestata%20Blueprint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Blueprint.dotx</Template>
  <TotalTime>91</TotalTime>
  <Pages>1</Pages>
  <Words>167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Claudio</dc:creator>
  <cp:keywords/>
  <dc:description/>
  <cp:lastModifiedBy>LabCarde</cp:lastModifiedBy>
  <cp:revision>9</cp:revision>
  <cp:lastPrinted>2021-03-17T12:56:00Z</cp:lastPrinted>
  <dcterms:created xsi:type="dcterms:W3CDTF">2021-07-20T11:53:00Z</dcterms:created>
  <dcterms:modified xsi:type="dcterms:W3CDTF">2021-07-26T21:23:00Z</dcterms:modified>
</cp:coreProperties>
</file>