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1FEEF" w14:textId="5275DA73" w:rsidR="008B608F" w:rsidRPr="00540C46" w:rsidRDefault="008B608F" w:rsidP="008B608F">
      <w:pPr>
        <w:pStyle w:val="Nessunaspaziatura"/>
        <w:rPr>
          <w:rFonts w:ascii="Open Sans" w:hAnsi="Open Sans" w:cs="Open Sans"/>
          <w:b/>
          <w:sz w:val="18"/>
          <w:szCs w:val="18"/>
        </w:rPr>
      </w:pPr>
      <w:r w:rsidRPr="00540C46">
        <w:rPr>
          <w:rFonts w:ascii="Open Sans" w:hAnsi="Open Sans" w:cs="Open Sans"/>
          <w:b/>
          <w:sz w:val="18"/>
          <w:szCs w:val="18"/>
        </w:rPr>
        <w:t>BMD-VA</w:t>
      </w:r>
      <w:r w:rsidR="00F8752C">
        <w:rPr>
          <w:rFonts w:ascii="Open Sans" w:hAnsi="Open Sans" w:cs="Open Sans"/>
          <w:b/>
          <w:sz w:val="18"/>
          <w:szCs w:val="18"/>
        </w:rPr>
        <w:t xml:space="preserve"> </w:t>
      </w:r>
      <w:r w:rsidR="00F8752C" w:rsidRPr="00F8752C">
        <w:rPr>
          <w:rFonts w:ascii="Open Sans" w:hAnsi="Open Sans" w:cs="Open Sans"/>
          <w:bCs/>
          <w:sz w:val="18"/>
          <w:szCs w:val="18"/>
        </w:rPr>
        <w:t>Consolle Microfonica</w:t>
      </w:r>
    </w:p>
    <w:p w14:paraId="0DBDDD43" w14:textId="048DEC9C" w:rsidR="008B608F" w:rsidRPr="00540C46" w:rsidRDefault="008B608F" w:rsidP="008B608F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6F401181" w14:textId="77777777" w:rsidR="00540C46" w:rsidRPr="00540C46" w:rsidRDefault="00540C46" w:rsidP="00540C46">
      <w:pPr>
        <w:pStyle w:val="Nessunaspaziatura"/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Consolle microfonica fondo in acciaio verniciato nero opaco e top alluminio anodizzato, completa di gooseneck con microfono dinamico.</w:t>
      </w:r>
    </w:p>
    <w:p w14:paraId="07EC667F" w14:textId="77777777" w:rsidR="00540C46" w:rsidRPr="00540C46" w:rsidRDefault="00540C46" w:rsidP="00540C46">
      <w:pPr>
        <w:pStyle w:val="Nessunaspaziatura"/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Completamente monitorata come richiede la norma EN54-16.</w:t>
      </w:r>
    </w:p>
    <w:p w14:paraId="1324C784" w14:textId="471CA8E6" w:rsidR="00540C46" w:rsidRPr="00540C46" w:rsidRDefault="00540C46" w:rsidP="00540C46">
      <w:pPr>
        <w:pStyle w:val="Nessunaspaziatura"/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Display LCD, tastiera numerica da “0” a “9”, tasto “CLEAR”, tasto “MUSIC”, tasto "TALK" e tre tasti attivazione messaggi “MSG-1”, “MSG-2” e “ MSG-3, Led "BUSY" e "SYSTEM". Tutte le funzioni dei tasti devono essere completamente programmabili dal software.</w:t>
      </w:r>
    </w:p>
    <w:p w14:paraId="0506E155" w14:textId="77777777" w:rsidR="00540C46" w:rsidRPr="00540C46" w:rsidRDefault="00540C46" w:rsidP="00540C46">
      <w:pPr>
        <w:pStyle w:val="Nessunaspaziatura"/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Alimentazione tramite cavo RJ45 proveniente dalla centrale o tramite alimentatore locale (ALCM24V non incluso).</w:t>
      </w:r>
    </w:p>
    <w:p w14:paraId="73FF2D34" w14:textId="77777777" w:rsidR="00540C46" w:rsidRPr="00540C46" w:rsidRDefault="00540C46" w:rsidP="00540C46">
      <w:pPr>
        <w:pStyle w:val="Nessunaspaziatura"/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Caratteristiche tecniche:</w:t>
      </w:r>
    </w:p>
    <w:p w14:paraId="1F760DFE" w14:textId="77777777" w:rsidR="00540C46" w:rsidRPr="00540C46" w:rsidRDefault="00540C46" w:rsidP="00540C4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Alimentazione da bus audio o da alimentatore locale con connettore 2 poli a ghiera</w:t>
      </w:r>
    </w:p>
    <w:p w14:paraId="0F03848C" w14:textId="77777777" w:rsidR="00540C46" w:rsidRPr="00540C46" w:rsidRDefault="00540C46" w:rsidP="00540C4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Controllo del volume e toni locale su ogni singola base programmabile da software</w:t>
      </w:r>
    </w:p>
    <w:p w14:paraId="150095FA" w14:textId="77777777" w:rsidR="00540C46" w:rsidRPr="00540C46" w:rsidRDefault="00540C46" w:rsidP="00540C4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Interfaccia dati RS485</w:t>
      </w:r>
    </w:p>
    <w:p w14:paraId="52864441" w14:textId="77777777" w:rsidR="00540C46" w:rsidRPr="00540C46" w:rsidRDefault="00540C46" w:rsidP="00540C4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Indirizzamento univoco all'interno del sistema.</w:t>
      </w:r>
    </w:p>
    <w:p w14:paraId="53BAD265" w14:textId="41264F99" w:rsidR="00540C46" w:rsidRPr="00540C46" w:rsidRDefault="00540C46" w:rsidP="008B608F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70AC11B3" w14:textId="7DC82EE6" w:rsidR="008B608F" w:rsidRDefault="008B608F" w:rsidP="008B608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40C46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BMD-VA o equivalente</w:t>
      </w:r>
    </w:p>
    <w:p w14:paraId="03BC2DE9" w14:textId="6539FCF6" w:rsidR="00606085" w:rsidRDefault="00606085" w:rsidP="008B608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7CAA67D8" w14:textId="3D2CB719" w:rsidR="00606085" w:rsidRPr="00606085" w:rsidRDefault="00606085" w:rsidP="008B608F">
      <w:pPr>
        <w:pStyle w:val="Nessunaspaziatura"/>
        <w:jc w:val="center"/>
        <w:rPr>
          <w:rFonts w:ascii="Open Sans" w:eastAsia="Times New Roman" w:hAnsi="Open Sans" w:cs="Open Sans"/>
          <w:sz w:val="18"/>
          <w:szCs w:val="18"/>
          <w:lang w:eastAsia="it-IT"/>
        </w:rPr>
      </w:pPr>
      <w:r>
        <w:rPr>
          <w:rFonts w:ascii="Open Sans" w:eastAsia="Times New Roman" w:hAnsi="Open Sans" w:cs="Open Sans"/>
          <w:noProof/>
          <w:sz w:val="18"/>
          <w:szCs w:val="18"/>
          <w:lang w:eastAsia="it-IT"/>
        </w:rPr>
        <w:drawing>
          <wp:inline distT="0" distB="0" distL="0" distR="0" wp14:anchorId="777906A8" wp14:editId="4DC5E7D1">
            <wp:extent cx="2880000" cy="3301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D-VA fron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3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085" w:rsidRPr="00606085" w:rsidSect="00540C46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7C090" w14:textId="77777777" w:rsidR="008953E4" w:rsidRDefault="008953E4" w:rsidP="007A323F">
      <w:r>
        <w:separator/>
      </w:r>
    </w:p>
  </w:endnote>
  <w:endnote w:type="continuationSeparator" w:id="0">
    <w:p w14:paraId="36309392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520D" w14:textId="77777777" w:rsidR="008953E4" w:rsidRDefault="008953E4" w:rsidP="007A323F">
      <w:r>
        <w:separator/>
      </w:r>
    </w:p>
  </w:footnote>
  <w:footnote w:type="continuationSeparator" w:id="0">
    <w:p w14:paraId="0BFFBE93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4942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6523862" wp14:editId="2B49DCA6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179B"/>
    <w:multiLevelType w:val="hybridMultilevel"/>
    <w:tmpl w:val="906E3E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47BAD"/>
    <w:rsid w:val="005029F8"/>
    <w:rsid w:val="00540C46"/>
    <w:rsid w:val="00603406"/>
    <w:rsid w:val="00606085"/>
    <w:rsid w:val="006A0E60"/>
    <w:rsid w:val="007A323F"/>
    <w:rsid w:val="007A7273"/>
    <w:rsid w:val="00836506"/>
    <w:rsid w:val="008953E4"/>
    <w:rsid w:val="008B608F"/>
    <w:rsid w:val="008C2326"/>
    <w:rsid w:val="008D008F"/>
    <w:rsid w:val="00905D53"/>
    <w:rsid w:val="009444F4"/>
    <w:rsid w:val="009C15A6"/>
    <w:rsid w:val="009E5177"/>
    <w:rsid w:val="00A1290D"/>
    <w:rsid w:val="00B02DBC"/>
    <w:rsid w:val="00D0747F"/>
    <w:rsid w:val="00D208D1"/>
    <w:rsid w:val="00F16A38"/>
    <w:rsid w:val="00F8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FB8298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8</cp:revision>
  <cp:lastPrinted>2021-03-17T12:56:00Z</cp:lastPrinted>
  <dcterms:created xsi:type="dcterms:W3CDTF">2021-07-20T13:21:00Z</dcterms:created>
  <dcterms:modified xsi:type="dcterms:W3CDTF">2021-07-25T09:09:00Z</dcterms:modified>
</cp:coreProperties>
</file>