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A13F" w14:textId="1C5F4A2E" w:rsidR="006B05FD" w:rsidRPr="000649EF" w:rsidRDefault="006B05FD" w:rsidP="006B05FD">
      <w:pPr>
        <w:pStyle w:val="Nessunaspaziatura"/>
        <w:rPr>
          <w:rFonts w:ascii="Open Sans" w:hAnsi="Open Sans" w:cs="Open Sans"/>
          <w:b/>
          <w:sz w:val="18"/>
          <w:szCs w:val="18"/>
        </w:rPr>
      </w:pPr>
      <w:r w:rsidRPr="000649EF">
        <w:rPr>
          <w:rFonts w:ascii="Open Sans" w:hAnsi="Open Sans" w:cs="Open Sans"/>
          <w:b/>
          <w:sz w:val="18"/>
          <w:szCs w:val="18"/>
        </w:rPr>
        <w:t>C</w:t>
      </w:r>
      <w:r w:rsidR="00F878AE">
        <w:rPr>
          <w:rFonts w:ascii="Open Sans" w:hAnsi="Open Sans" w:cs="Open Sans"/>
          <w:b/>
          <w:sz w:val="18"/>
          <w:szCs w:val="18"/>
        </w:rPr>
        <w:t>B</w:t>
      </w:r>
      <w:r w:rsidRPr="000649EF">
        <w:rPr>
          <w:rFonts w:ascii="Open Sans" w:hAnsi="Open Sans" w:cs="Open Sans"/>
          <w:b/>
          <w:sz w:val="18"/>
          <w:szCs w:val="18"/>
        </w:rPr>
        <w:t>M-VA</w:t>
      </w:r>
      <w:r w:rsidR="005C779A">
        <w:rPr>
          <w:rFonts w:ascii="Open Sans" w:hAnsi="Open Sans" w:cs="Open Sans"/>
          <w:b/>
          <w:sz w:val="18"/>
          <w:szCs w:val="18"/>
        </w:rPr>
        <w:t>05</w:t>
      </w:r>
      <w:r w:rsidR="00A4261B" w:rsidRPr="000649EF">
        <w:rPr>
          <w:rFonts w:ascii="Open Sans" w:hAnsi="Open Sans" w:cs="Open Sans"/>
          <w:b/>
          <w:sz w:val="18"/>
          <w:szCs w:val="18"/>
        </w:rPr>
        <w:t xml:space="preserve"> </w:t>
      </w:r>
      <w:r w:rsidR="00A4261B" w:rsidRPr="000649EF">
        <w:rPr>
          <w:rFonts w:ascii="Open Sans" w:hAnsi="Open Sans" w:cs="Open Sans"/>
          <w:bCs/>
          <w:sz w:val="18"/>
          <w:szCs w:val="18"/>
        </w:rPr>
        <w:t xml:space="preserve">Modulo </w:t>
      </w:r>
      <w:r w:rsidR="00DD5348">
        <w:rPr>
          <w:rFonts w:ascii="Open Sans" w:hAnsi="Open Sans" w:cs="Open Sans"/>
          <w:bCs/>
          <w:sz w:val="18"/>
          <w:szCs w:val="18"/>
        </w:rPr>
        <w:t>Connessione basi microfoniche</w:t>
      </w:r>
    </w:p>
    <w:p w14:paraId="59C0A003" w14:textId="77777777" w:rsidR="006B05FD" w:rsidRPr="000649EF" w:rsidRDefault="006B05FD" w:rsidP="006B05FD">
      <w:pPr>
        <w:pStyle w:val="Nessunaspaziatura"/>
        <w:rPr>
          <w:rFonts w:ascii="Open Sans" w:hAnsi="Open Sans" w:cs="Open Sans"/>
          <w:sz w:val="18"/>
          <w:szCs w:val="18"/>
        </w:rPr>
      </w:pPr>
    </w:p>
    <w:p w14:paraId="15109B18" w14:textId="6BA15526" w:rsidR="005F7DA6" w:rsidRPr="000649EF" w:rsidRDefault="005F7DA6" w:rsidP="005F7DA6">
      <w:pPr>
        <w:pStyle w:val="Nessunaspaziatura"/>
        <w:rPr>
          <w:rFonts w:ascii="Open Sans" w:hAnsi="Open Sans" w:cs="Open Sans"/>
          <w:sz w:val="18"/>
          <w:szCs w:val="18"/>
        </w:rPr>
      </w:pPr>
      <w:r w:rsidRPr="000649EF">
        <w:rPr>
          <w:rFonts w:ascii="Open Sans" w:hAnsi="Open Sans" w:cs="Open Sans"/>
          <w:sz w:val="18"/>
          <w:szCs w:val="18"/>
        </w:rPr>
        <w:t>Modulo remoto,</w:t>
      </w:r>
      <w:r>
        <w:rPr>
          <w:rFonts w:ascii="Open Sans" w:hAnsi="Open Sans" w:cs="Open Sans"/>
          <w:sz w:val="18"/>
          <w:szCs w:val="18"/>
        </w:rPr>
        <w:t xml:space="preserve"> installato all’interno di una scatola da incasso 503, permette la connessione in parallelo di due basi microfoniche del sistema EV1000, il collegamento alla matrice avviene con cavo UTP cat. 5. La massima distanza è indicata sul manuale d’uso dell’EV1000.</w:t>
      </w:r>
    </w:p>
    <w:p w14:paraId="1E58388B" w14:textId="2E0EEADC" w:rsidR="005C779A" w:rsidRDefault="006B05FD" w:rsidP="006B05FD">
      <w:pPr>
        <w:pStyle w:val="Nessunaspaziatura"/>
        <w:rPr>
          <w:rFonts w:ascii="Open Sans" w:hAnsi="Open Sans" w:cs="Open Sans"/>
          <w:sz w:val="18"/>
          <w:szCs w:val="18"/>
        </w:rPr>
      </w:pPr>
      <w:r w:rsidRPr="000649EF">
        <w:rPr>
          <w:rFonts w:ascii="Open Sans" w:hAnsi="Open Sans" w:cs="Open Sans"/>
          <w:sz w:val="18"/>
          <w:szCs w:val="18"/>
        </w:rPr>
        <w:t>Il modulo deve essere dotato di</w:t>
      </w:r>
      <w:r w:rsidR="005C779A">
        <w:rPr>
          <w:rFonts w:ascii="Open Sans" w:hAnsi="Open Sans" w:cs="Open Sans"/>
          <w:sz w:val="18"/>
          <w:szCs w:val="18"/>
        </w:rPr>
        <w:t>:</w:t>
      </w:r>
    </w:p>
    <w:p w14:paraId="4C97C198" w14:textId="169DAAB3" w:rsidR="005C779A" w:rsidRDefault="005C779A" w:rsidP="005C779A">
      <w:pPr>
        <w:pStyle w:val="Nessunaspaziatura"/>
        <w:numPr>
          <w:ilvl w:val="0"/>
          <w:numId w:val="1"/>
        </w:numPr>
        <w:rPr>
          <w:rFonts w:ascii="Open Sans" w:hAnsi="Open Sans" w:cs="Open Sans"/>
          <w:sz w:val="18"/>
          <w:szCs w:val="18"/>
        </w:rPr>
      </w:pPr>
      <w:r>
        <w:rPr>
          <w:rFonts w:ascii="Open Sans" w:hAnsi="Open Sans" w:cs="Open Sans"/>
          <w:sz w:val="18"/>
          <w:szCs w:val="18"/>
        </w:rPr>
        <w:t xml:space="preserve">Supporto per placca Bticino </w:t>
      </w:r>
      <w:r w:rsidRPr="005C779A">
        <w:rPr>
          <w:rFonts w:ascii="Open Sans" w:hAnsi="Open Sans" w:cs="Open Sans"/>
          <w:sz w:val="18"/>
          <w:szCs w:val="18"/>
        </w:rPr>
        <w:t>Light</w:t>
      </w:r>
      <w:r w:rsidR="005F7DA6">
        <w:rPr>
          <w:rFonts w:ascii="Open Sans" w:hAnsi="Open Sans" w:cs="Open Sans"/>
          <w:sz w:val="18"/>
          <w:szCs w:val="18"/>
        </w:rPr>
        <w:t>.</w:t>
      </w:r>
    </w:p>
    <w:p w14:paraId="06787D9E" w14:textId="39AA5BE9" w:rsidR="005C779A" w:rsidRDefault="005F7DA6" w:rsidP="005C779A">
      <w:pPr>
        <w:pStyle w:val="Nessunaspaziatura"/>
        <w:numPr>
          <w:ilvl w:val="0"/>
          <w:numId w:val="1"/>
        </w:numPr>
        <w:rPr>
          <w:rFonts w:ascii="Open Sans" w:hAnsi="Open Sans" w:cs="Open Sans"/>
          <w:sz w:val="18"/>
          <w:szCs w:val="18"/>
        </w:rPr>
      </w:pPr>
      <w:r>
        <w:rPr>
          <w:rFonts w:ascii="Open Sans" w:hAnsi="Open Sans" w:cs="Open Sans"/>
          <w:sz w:val="18"/>
          <w:szCs w:val="18"/>
        </w:rPr>
        <w:t>Doppio connettore RJ45.</w:t>
      </w:r>
    </w:p>
    <w:p w14:paraId="79A475DC" w14:textId="63AA481F" w:rsidR="006B05FD" w:rsidRPr="005F7DA6" w:rsidRDefault="005F7DA6" w:rsidP="00680CBB">
      <w:pPr>
        <w:pStyle w:val="Nessunaspaziatura"/>
        <w:numPr>
          <w:ilvl w:val="0"/>
          <w:numId w:val="1"/>
        </w:numPr>
        <w:rPr>
          <w:rFonts w:ascii="Open Sans" w:hAnsi="Open Sans" w:cs="Open Sans"/>
          <w:sz w:val="18"/>
          <w:szCs w:val="18"/>
        </w:rPr>
      </w:pPr>
      <w:r w:rsidRPr="005F7DA6">
        <w:rPr>
          <w:rFonts w:ascii="Open Sans" w:hAnsi="Open Sans" w:cs="Open Sans"/>
          <w:sz w:val="18"/>
          <w:szCs w:val="18"/>
        </w:rPr>
        <w:t>Connettore interno ad innesto rapido</w:t>
      </w:r>
      <w:r w:rsidR="006B05FD" w:rsidRPr="005F7DA6">
        <w:rPr>
          <w:rFonts w:ascii="Open Sans" w:hAnsi="Open Sans" w:cs="Open Sans"/>
          <w:sz w:val="18"/>
          <w:szCs w:val="18"/>
        </w:rPr>
        <w:t>.</w:t>
      </w:r>
    </w:p>
    <w:p w14:paraId="354A66C5" w14:textId="77777777" w:rsidR="006B05FD" w:rsidRPr="000649EF" w:rsidRDefault="006B05FD" w:rsidP="006B05FD">
      <w:pPr>
        <w:pStyle w:val="Nessunaspaziatura"/>
        <w:rPr>
          <w:rFonts w:ascii="Open Sans" w:hAnsi="Open Sans" w:cs="Open Sans"/>
          <w:sz w:val="18"/>
          <w:szCs w:val="18"/>
        </w:rPr>
      </w:pPr>
    </w:p>
    <w:p w14:paraId="02555223" w14:textId="6AD64ACF" w:rsidR="007A323F" w:rsidRDefault="006B05FD" w:rsidP="006B05FD">
      <w:pPr>
        <w:pStyle w:val="Nessunaspaziatura"/>
        <w:jc w:val="center"/>
        <w:rPr>
          <w:rFonts w:ascii="Open Sans" w:hAnsi="Open Sans" w:cs="Open Sans"/>
          <w:sz w:val="18"/>
          <w:szCs w:val="18"/>
          <w:u w:val="single"/>
        </w:rPr>
      </w:pPr>
      <w:r w:rsidRPr="000649EF">
        <w:rPr>
          <w:rFonts w:ascii="Open Sans" w:hAnsi="Open Sans" w:cs="Open Sans"/>
          <w:sz w:val="18"/>
          <w:szCs w:val="18"/>
          <w:u w:val="single"/>
        </w:rPr>
        <w:t>Le caratteristiche richieste si riferiscono al modello BLUEPRINT C</w:t>
      </w:r>
      <w:r w:rsidR="00F878AE">
        <w:rPr>
          <w:rFonts w:ascii="Open Sans" w:hAnsi="Open Sans" w:cs="Open Sans"/>
          <w:sz w:val="18"/>
          <w:szCs w:val="18"/>
          <w:u w:val="single"/>
        </w:rPr>
        <w:t>B</w:t>
      </w:r>
      <w:r w:rsidRPr="000649EF">
        <w:rPr>
          <w:rFonts w:ascii="Open Sans" w:hAnsi="Open Sans" w:cs="Open Sans"/>
          <w:sz w:val="18"/>
          <w:szCs w:val="18"/>
          <w:u w:val="single"/>
        </w:rPr>
        <w:t>M-VA</w:t>
      </w:r>
      <w:r w:rsidR="005C779A">
        <w:rPr>
          <w:rFonts w:ascii="Open Sans" w:hAnsi="Open Sans" w:cs="Open Sans"/>
          <w:sz w:val="18"/>
          <w:szCs w:val="18"/>
          <w:u w:val="single"/>
        </w:rPr>
        <w:t>05</w:t>
      </w:r>
      <w:r w:rsidRPr="000649EF">
        <w:rPr>
          <w:rFonts w:ascii="Open Sans" w:hAnsi="Open Sans" w:cs="Open Sans"/>
          <w:sz w:val="18"/>
          <w:szCs w:val="18"/>
          <w:u w:val="single"/>
        </w:rPr>
        <w:t xml:space="preserve"> o equivalente.</w:t>
      </w:r>
    </w:p>
    <w:p w14:paraId="3A00E56B" w14:textId="4F6DFFA1" w:rsidR="00817447" w:rsidRDefault="00817447" w:rsidP="006B05FD">
      <w:pPr>
        <w:pStyle w:val="Nessunaspaziatura"/>
        <w:jc w:val="center"/>
        <w:rPr>
          <w:rFonts w:ascii="Open Sans" w:hAnsi="Open Sans" w:cs="Open Sans"/>
          <w:sz w:val="18"/>
          <w:szCs w:val="18"/>
          <w:u w:val="single"/>
        </w:rPr>
      </w:pPr>
    </w:p>
    <w:p w14:paraId="49F4A173" w14:textId="35D7D7D0" w:rsidR="00817447" w:rsidRPr="00817447" w:rsidRDefault="00817447" w:rsidP="006B05FD">
      <w:pPr>
        <w:pStyle w:val="Nessunaspaziatura"/>
        <w:jc w:val="center"/>
        <w:rPr>
          <w:rFonts w:ascii="Open Sans" w:hAnsi="Open Sans" w:cs="Open Sans"/>
          <w:sz w:val="18"/>
          <w:szCs w:val="18"/>
        </w:rPr>
      </w:pPr>
      <w:bookmarkStart w:id="0" w:name="_GoBack"/>
      <w:bookmarkEnd w:id="0"/>
      <w:r>
        <w:rPr>
          <w:rFonts w:ascii="Open Sans" w:hAnsi="Open Sans" w:cs="Open Sans"/>
          <w:noProof/>
          <w:sz w:val="18"/>
          <w:szCs w:val="18"/>
        </w:rPr>
        <w:drawing>
          <wp:inline distT="0" distB="0" distL="0" distR="0" wp14:anchorId="347F2965" wp14:editId="6FC9F521">
            <wp:extent cx="1800000" cy="1155600"/>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VA05.png"/>
                    <pic:cNvPicPr/>
                  </pic:nvPicPr>
                  <pic:blipFill>
                    <a:blip r:embed="rId7">
                      <a:extLst>
                        <a:ext uri="{28A0092B-C50C-407E-A947-70E740481C1C}">
                          <a14:useLocalDpi xmlns:a14="http://schemas.microsoft.com/office/drawing/2010/main" val="0"/>
                        </a:ext>
                      </a:extLst>
                    </a:blip>
                    <a:stretch>
                      <a:fillRect/>
                    </a:stretch>
                  </pic:blipFill>
                  <pic:spPr>
                    <a:xfrm>
                      <a:off x="0" y="0"/>
                      <a:ext cx="1800000" cy="1155600"/>
                    </a:xfrm>
                    <a:prstGeom prst="rect">
                      <a:avLst/>
                    </a:prstGeom>
                  </pic:spPr>
                </pic:pic>
              </a:graphicData>
            </a:graphic>
          </wp:inline>
        </w:drawing>
      </w:r>
    </w:p>
    <w:sectPr w:rsidR="00817447" w:rsidRPr="00817447" w:rsidSect="00A4261B">
      <w:headerReference w:type="default" r:id="rId8"/>
      <w:pgSz w:w="11900" w:h="16840"/>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78ED" w14:textId="77777777" w:rsidR="008953E4" w:rsidRDefault="008953E4" w:rsidP="007A323F">
      <w:r>
        <w:separator/>
      </w:r>
    </w:p>
  </w:endnote>
  <w:endnote w:type="continuationSeparator" w:id="0">
    <w:p w14:paraId="58DA78FD" w14:textId="77777777" w:rsidR="008953E4" w:rsidRDefault="008953E4" w:rsidP="007A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CAF88" w14:textId="77777777" w:rsidR="008953E4" w:rsidRDefault="008953E4" w:rsidP="007A323F">
      <w:r>
        <w:separator/>
      </w:r>
    </w:p>
  </w:footnote>
  <w:footnote w:type="continuationSeparator" w:id="0">
    <w:p w14:paraId="7B87ABD3" w14:textId="77777777" w:rsidR="008953E4" w:rsidRDefault="008953E4" w:rsidP="007A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C170" w14:textId="77777777" w:rsidR="007A323F" w:rsidRDefault="00D0747F">
    <w:pPr>
      <w:pStyle w:val="Intestazione"/>
    </w:pPr>
    <w:r>
      <w:rPr>
        <w:noProof/>
        <w:lang w:eastAsia="it-IT"/>
      </w:rPr>
      <w:drawing>
        <wp:anchor distT="0" distB="0" distL="114300" distR="114300" simplePos="0" relativeHeight="251658240" behindDoc="0" locked="0" layoutInCell="1" allowOverlap="1" wp14:anchorId="439A1221" wp14:editId="08B664D1">
          <wp:simplePos x="0" y="0"/>
          <wp:positionH relativeFrom="column">
            <wp:posOffset>-705163</wp:posOffset>
          </wp:positionH>
          <wp:positionV relativeFrom="paragraph">
            <wp:posOffset>-435610</wp:posOffset>
          </wp:positionV>
          <wp:extent cx="7656394" cy="10675988"/>
          <wp:effectExtent l="0" t="0" r="1905"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Blueprint.ai"/>
                  <pic:cNvPicPr/>
                </pic:nvPicPr>
                <pic:blipFill>
                  <a:blip r:embed="rId1">
                    <a:extLst>
                      <a:ext uri="{28A0092B-C50C-407E-A947-70E740481C1C}">
                        <a14:useLocalDpi xmlns:a14="http://schemas.microsoft.com/office/drawing/2010/main" val="0"/>
                      </a:ext>
                    </a:extLst>
                  </a:blip>
                  <a:stretch>
                    <a:fillRect/>
                  </a:stretch>
                </pic:blipFill>
                <pic:spPr>
                  <a:xfrm>
                    <a:off x="0" y="0"/>
                    <a:ext cx="7656394" cy="106759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5395B"/>
    <w:multiLevelType w:val="hybridMultilevel"/>
    <w:tmpl w:val="22DA72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attachedTemplate r:id="rId1"/>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E4"/>
    <w:rsid w:val="00043688"/>
    <w:rsid w:val="000649EF"/>
    <w:rsid w:val="00147BAD"/>
    <w:rsid w:val="005029F8"/>
    <w:rsid w:val="005C779A"/>
    <w:rsid w:val="005F7DA6"/>
    <w:rsid w:val="00603406"/>
    <w:rsid w:val="006A0E60"/>
    <w:rsid w:val="006B05FD"/>
    <w:rsid w:val="007A323F"/>
    <w:rsid w:val="007A7273"/>
    <w:rsid w:val="00817447"/>
    <w:rsid w:val="00836506"/>
    <w:rsid w:val="008953E4"/>
    <w:rsid w:val="008C2326"/>
    <w:rsid w:val="00905D53"/>
    <w:rsid w:val="009444F4"/>
    <w:rsid w:val="009C15A6"/>
    <w:rsid w:val="009E5177"/>
    <w:rsid w:val="00A4261B"/>
    <w:rsid w:val="00B02DBC"/>
    <w:rsid w:val="00D0747F"/>
    <w:rsid w:val="00D208D1"/>
    <w:rsid w:val="00DD5348"/>
    <w:rsid w:val="00F16A38"/>
    <w:rsid w:val="00F87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8A2E76"/>
  <w15:chartTrackingRefBased/>
  <w15:docId w15:val="{26716AA7-DA83-4133-9AF5-402E73D7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650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323F"/>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7A323F"/>
  </w:style>
  <w:style w:type="paragraph" w:styleId="Pidipagina">
    <w:name w:val="footer"/>
    <w:basedOn w:val="Normale"/>
    <w:link w:val="PidipaginaCarattere"/>
    <w:uiPriority w:val="99"/>
    <w:unhideWhenUsed/>
    <w:rsid w:val="007A323F"/>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7A323F"/>
  </w:style>
  <w:style w:type="character" w:styleId="Testosegnaposto">
    <w:name w:val="Placeholder Text"/>
    <w:basedOn w:val="Carpredefinitoparagrafo"/>
    <w:uiPriority w:val="99"/>
    <w:semiHidden/>
    <w:rsid w:val="008953E4"/>
    <w:rPr>
      <w:color w:val="808080"/>
    </w:rPr>
  </w:style>
  <w:style w:type="paragraph" w:styleId="Nessunaspaziatura">
    <w:name w:val="No Spacing"/>
    <w:uiPriority w:val="1"/>
    <w:qFormat/>
    <w:rsid w:val="008953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216432">
      <w:bodyDiv w:val="1"/>
      <w:marLeft w:val="0"/>
      <w:marRight w:val="0"/>
      <w:marTop w:val="0"/>
      <w:marBottom w:val="0"/>
      <w:divBdr>
        <w:top w:val="none" w:sz="0" w:space="0" w:color="auto"/>
        <w:left w:val="none" w:sz="0" w:space="0" w:color="auto"/>
        <w:bottom w:val="none" w:sz="0" w:space="0" w:color="auto"/>
        <w:right w:val="none" w:sz="0" w:space="0" w:color="auto"/>
      </w:divBdr>
    </w:div>
    <w:div w:id="14947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esktop\Carta%20intestata%20Bluepr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Blueprint.dotx</Template>
  <TotalTime>16</TotalTime>
  <Pages>1</Pages>
  <Words>80</Words>
  <Characters>461</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LabCarde</cp:lastModifiedBy>
  <cp:revision>11</cp:revision>
  <cp:lastPrinted>2021-03-17T12:56:00Z</cp:lastPrinted>
  <dcterms:created xsi:type="dcterms:W3CDTF">2021-07-20T13:22:00Z</dcterms:created>
  <dcterms:modified xsi:type="dcterms:W3CDTF">2021-07-25T09:11:00Z</dcterms:modified>
</cp:coreProperties>
</file>