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21D2928" w:rsidR="00A672BD" w:rsidRPr="00173D4D" w:rsidRDefault="00D6671D" w:rsidP="00173D4D">
      <w:pPr>
        <w:pStyle w:val="Nessunaspaziatura"/>
        <w:rPr>
          <w:rFonts w:ascii="Open Sans" w:hAnsi="Open Sans" w:cs="Open Sans"/>
        </w:rPr>
      </w:pPr>
      <w:r w:rsidRPr="00173D4D">
        <w:rPr>
          <w:rFonts w:ascii="Open Sans" w:hAnsi="Open Sans" w:cs="Open Sans"/>
          <w:b/>
          <w:bCs/>
        </w:rPr>
        <w:t>DA 10-260T-EN54</w:t>
      </w:r>
      <w:r w:rsidR="00A672BD" w:rsidRPr="00173D4D">
        <w:rPr>
          <w:rFonts w:ascii="Open Sans" w:hAnsi="Open Sans" w:cs="Open Sans"/>
        </w:rPr>
        <w:t xml:space="preserve"> </w:t>
      </w:r>
      <w:r w:rsidRPr="00173D4D">
        <w:rPr>
          <w:rFonts w:ascii="Open Sans" w:hAnsi="Open Sans" w:cs="Open Sans"/>
        </w:rPr>
        <w:t>Proiettore sonoro</w:t>
      </w:r>
      <w:r w:rsidR="00004501">
        <w:rPr>
          <w:rFonts w:ascii="Open Sans" w:hAnsi="Open Sans" w:cs="Open Sans"/>
        </w:rPr>
        <w:t xml:space="preserve"> bidirezionale</w:t>
      </w:r>
    </w:p>
    <w:p w14:paraId="7B08196E" w14:textId="77777777" w:rsidR="00A672BD" w:rsidRPr="00173D4D" w:rsidRDefault="00A672BD" w:rsidP="00173D4D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5D197D4A" w14:textId="77777777" w:rsidR="00004501" w:rsidRPr="007C478C" w:rsidRDefault="00004501" w:rsidP="00004501">
      <w:pPr>
        <w:pStyle w:val="Nessunaspaziatura"/>
        <w:rPr>
          <w:rFonts w:ascii="Open Sans" w:hAnsi="Open Sans" w:cs="Open Sans"/>
          <w:sz w:val="18"/>
          <w:szCs w:val="18"/>
        </w:rPr>
      </w:pPr>
      <w:r w:rsidRPr="007C478C">
        <w:rPr>
          <w:rFonts w:ascii="Open Sans" w:hAnsi="Open Sans" w:cs="Open Sans"/>
          <w:sz w:val="18"/>
          <w:szCs w:val="18"/>
        </w:rPr>
        <w:t>Il diffusore sonoro dovrà essere del tipo a soffitto</w:t>
      </w:r>
      <w:r>
        <w:rPr>
          <w:rFonts w:ascii="Open Sans" w:hAnsi="Open Sans" w:cs="Open Sans"/>
          <w:sz w:val="18"/>
          <w:szCs w:val="18"/>
        </w:rPr>
        <w:t xml:space="preserve"> o parete</w:t>
      </w:r>
      <w:r w:rsidRPr="007C478C">
        <w:rPr>
          <w:rFonts w:ascii="Open Sans" w:hAnsi="Open Sans" w:cs="Open Sans"/>
          <w:sz w:val="18"/>
          <w:szCs w:val="18"/>
        </w:rPr>
        <w:t>, costruito con struttura in alluminio e griglia in metallo, il tutto di colore bianco (RAL901</w:t>
      </w:r>
      <w:r>
        <w:rPr>
          <w:rFonts w:ascii="Open Sans" w:hAnsi="Open Sans" w:cs="Open Sans"/>
          <w:sz w:val="18"/>
          <w:szCs w:val="18"/>
        </w:rPr>
        <w:t>0</w:t>
      </w:r>
      <w:r w:rsidRPr="007C478C">
        <w:rPr>
          <w:rFonts w:ascii="Open Sans" w:hAnsi="Open Sans" w:cs="Open Sans"/>
          <w:sz w:val="18"/>
          <w:szCs w:val="18"/>
        </w:rPr>
        <w:t>).</w:t>
      </w:r>
    </w:p>
    <w:p w14:paraId="35E87153" w14:textId="77742E78" w:rsidR="00004501" w:rsidRDefault="00CF6669" w:rsidP="00004501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Gli altoparlanti contrapposti</w:t>
      </w:r>
      <w:r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Ø</w:t>
      </w:r>
      <w:r>
        <w:rPr>
          <w:rFonts w:ascii="Open Sans" w:eastAsia="Open Sans" w:hAnsi="Open Sans" w:cs="Open Sans"/>
          <w:sz w:val="18"/>
          <w:szCs w:val="18"/>
        </w:rPr>
        <w:t xml:space="preserve"> 130</w:t>
      </w:r>
      <w:r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>
        <w:rPr>
          <w:rFonts w:ascii="Open Sans" w:eastAsia="Open Sans" w:hAnsi="Open Sans" w:cs="Open Sans"/>
          <w:sz w:val="18"/>
          <w:szCs w:val="18"/>
        </w:rPr>
        <w:t>mm</w:t>
      </w:r>
      <w:r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devono essere a larga banda con doppio cono per le frequenze alte, e deve essere incluso il trasformatore per il collegamento a tensione costante 100 V. </w:t>
      </w:r>
      <w:r w:rsidR="00004501" w:rsidRPr="007C478C">
        <w:rPr>
          <w:rFonts w:ascii="Open Sans" w:hAnsi="Open Sans" w:cs="Open Sans"/>
          <w:sz w:val="18"/>
          <w:szCs w:val="18"/>
        </w:rPr>
        <w:t>Il diffusore sonoro dovrà essere dotato di st</w:t>
      </w:r>
      <w:r w:rsidR="00004501">
        <w:rPr>
          <w:rFonts w:ascii="Open Sans" w:hAnsi="Open Sans" w:cs="Open Sans"/>
          <w:sz w:val="18"/>
          <w:szCs w:val="18"/>
        </w:rPr>
        <w:t xml:space="preserve">affa di fissaggio </w:t>
      </w:r>
      <w:r w:rsidR="00004501" w:rsidRPr="007C478C">
        <w:rPr>
          <w:rFonts w:ascii="Open Sans" w:hAnsi="Open Sans" w:cs="Open Sans"/>
          <w:sz w:val="18"/>
          <w:szCs w:val="18"/>
        </w:rPr>
        <w:t>in alluminio</w:t>
      </w:r>
      <w:r w:rsidR="00004501">
        <w:rPr>
          <w:rFonts w:ascii="Open Sans" w:hAnsi="Open Sans" w:cs="Open Sans"/>
          <w:sz w:val="18"/>
          <w:szCs w:val="18"/>
        </w:rPr>
        <w:t xml:space="preserve"> in un corpo unico</w:t>
      </w:r>
      <w:r w:rsidR="00004501" w:rsidRPr="007C478C">
        <w:rPr>
          <w:rFonts w:ascii="Open Sans" w:eastAsia="Open Sans" w:hAnsi="Open Sans" w:cs="Open Sans"/>
          <w:sz w:val="18"/>
          <w:szCs w:val="18"/>
        </w:rPr>
        <w:t xml:space="preserve">, </w:t>
      </w:r>
      <w:r w:rsidR="00004501" w:rsidRPr="007C478C">
        <w:rPr>
          <w:rFonts w:ascii="Open Sans" w:hAnsi="Open Sans" w:cs="Open Sans"/>
          <w:sz w:val="18"/>
          <w:szCs w:val="18"/>
        </w:rPr>
        <w:t>completo di</w:t>
      </w:r>
      <w:r>
        <w:rPr>
          <w:rFonts w:ascii="Open Sans" w:hAnsi="Open Sans" w:cs="Open Sans"/>
          <w:sz w:val="18"/>
          <w:szCs w:val="18"/>
        </w:rPr>
        <w:t xml:space="preserve"> 2</w:t>
      </w:r>
      <w:r w:rsidR="00004501" w:rsidRPr="007C478C">
        <w:rPr>
          <w:rFonts w:ascii="Open Sans" w:hAnsi="Open Sans" w:cs="Open Sans"/>
          <w:sz w:val="18"/>
          <w:szCs w:val="18"/>
        </w:rPr>
        <w:t xml:space="preserve"> mors</w:t>
      </w:r>
      <w:r w:rsidR="00004501">
        <w:rPr>
          <w:rFonts w:ascii="Open Sans" w:hAnsi="Open Sans" w:cs="Open Sans"/>
          <w:sz w:val="18"/>
          <w:szCs w:val="18"/>
        </w:rPr>
        <w:t>ett</w:t>
      </w:r>
      <w:r>
        <w:rPr>
          <w:rFonts w:ascii="Open Sans" w:hAnsi="Open Sans" w:cs="Open Sans"/>
          <w:sz w:val="18"/>
          <w:szCs w:val="18"/>
        </w:rPr>
        <w:t>i</w:t>
      </w:r>
      <w:r w:rsidR="00004501">
        <w:rPr>
          <w:rFonts w:ascii="Open Sans" w:hAnsi="Open Sans" w:cs="Open Sans"/>
          <w:sz w:val="18"/>
          <w:szCs w:val="18"/>
        </w:rPr>
        <w:t xml:space="preserve"> ceramic</w:t>
      </w:r>
      <w:r>
        <w:rPr>
          <w:rFonts w:ascii="Open Sans" w:hAnsi="Open Sans" w:cs="Open Sans"/>
          <w:sz w:val="18"/>
          <w:szCs w:val="18"/>
        </w:rPr>
        <w:t>i</w:t>
      </w:r>
      <w:r w:rsidR="00004501">
        <w:rPr>
          <w:rFonts w:ascii="Open Sans" w:hAnsi="Open Sans" w:cs="Open Sans"/>
          <w:sz w:val="18"/>
          <w:szCs w:val="18"/>
        </w:rPr>
        <w:t xml:space="preserve"> 2 poli con </w:t>
      </w:r>
      <w:r>
        <w:rPr>
          <w:rFonts w:ascii="Open Sans" w:hAnsi="Open Sans" w:cs="Open Sans"/>
          <w:sz w:val="18"/>
          <w:szCs w:val="18"/>
        </w:rPr>
        <w:t xml:space="preserve">doppio </w:t>
      </w:r>
      <w:r w:rsidR="00004501">
        <w:rPr>
          <w:rFonts w:ascii="Open Sans" w:hAnsi="Open Sans" w:cs="Open Sans"/>
          <w:sz w:val="18"/>
          <w:szCs w:val="18"/>
        </w:rPr>
        <w:t>termofusibile.</w:t>
      </w:r>
    </w:p>
    <w:p w14:paraId="118D8168" w14:textId="77777777" w:rsidR="00CF6669" w:rsidRDefault="00CF6669" w:rsidP="00CF666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Certificato EN54-24 – 1438-CPR-0234</w:t>
      </w:r>
    </w:p>
    <w:p w14:paraId="1D20D8BA" w14:textId="77777777" w:rsidR="000C1D68" w:rsidRPr="00173D4D" w:rsidRDefault="000C1D68" w:rsidP="00173D4D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173D4D" w:rsidRDefault="000C1D68" w:rsidP="00173D4D">
      <w:pPr>
        <w:pStyle w:val="Nessunaspaziatura"/>
        <w:rPr>
          <w:rFonts w:ascii="Open Sans" w:hAnsi="Open Sans" w:cs="Open Sans"/>
          <w:sz w:val="18"/>
          <w:szCs w:val="18"/>
        </w:rPr>
      </w:pPr>
      <w:r w:rsidRPr="00173D4D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73D4D" w:rsidRDefault="00DA15E4" w:rsidP="00173D4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AF68FC3" w:rsidR="00DA15E4" w:rsidRPr="00173D4D" w:rsidRDefault="00DA15E4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F0105"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2DE4E7DC" w14:textId="109AC38C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1.000 / 1.667 / 3.333 / 6.667 Ω</w:t>
      </w:r>
    </w:p>
    <w:p w14:paraId="419FB87D" w14:textId="118F0ED7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237 ÷ 12.400 Hz</w:t>
      </w:r>
    </w:p>
    <w:p w14:paraId="27757DE3" w14:textId="38390687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 ÷ 17.500 Hz</w:t>
      </w:r>
    </w:p>
    <w:p w14:paraId="616B2536" w14:textId="7EBC3A43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95,3 dB</w:t>
      </w:r>
    </w:p>
    <w:p w14:paraId="667F67D9" w14:textId="4E1CC3EC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83</w:t>
      </w:r>
      <w:proofErr w:type="gramStart"/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0BFEADD" w14:textId="483581A9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173D4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DA203DE" w14:textId="77777777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77,0 dB</w:t>
      </w:r>
    </w:p>
    <w:p w14:paraId="6B7B1E7B" w14:textId="77777777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89,6 dB</w:t>
      </w:r>
    </w:p>
    <w:p w14:paraId="6D4D55C8" w14:textId="7B5F5D54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130°</w:t>
      </w:r>
    </w:p>
    <w:p w14:paraId="4AE0D8A9" w14:textId="0A62623C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150°</w:t>
      </w:r>
    </w:p>
    <w:p w14:paraId="2EE4A0BD" w14:textId="42D5426F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145°</w:t>
      </w:r>
    </w:p>
    <w:p w14:paraId="115726A2" w14:textId="39F68EE9" w:rsidR="00DA15E4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75°</w:t>
      </w:r>
    </w:p>
    <w:p w14:paraId="0871FA01" w14:textId="5843AF5E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>201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6 x 16</w:t>
      </w:r>
      <w:r w:rsidR="00004501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E35459" w14:textId="7EF0A900" w:rsidR="003F0105" w:rsidRPr="00173D4D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3F47DE8B" w14:textId="72B78838" w:rsidR="003F0105" w:rsidRDefault="003F0105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73D4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2,35 kg</w:t>
      </w:r>
    </w:p>
    <w:p w14:paraId="05F1B001" w14:textId="23F9B9F5" w:rsidR="00004501" w:rsidRPr="00173D4D" w:rsidRDefault="00004501" w:rsidP="00173D4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0F0A9521" w14:textId="77777777" w:rsidR="00A672BD" w:rsidRPr="00173D4D" w:rsidRDefault="00A672BD" w:rsidP="00173D4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DBD2E1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6671D" w:rsidRPr="00D6671D">
        <w:rPr>
          <w:rFonts w:ascii="Open Sans" w:hAnsi="Open Sans" w:cs="Open Sans"/>
          <w:sz w:val="18"/>
          <w:szCs w:val="18"/>
          <w:u w:val="single"/>
        </w:rPr>
        <w:t>DA 10-260T-EN54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D9EA8B0" w14:textId="1ABA2A8D" w:rsidR="001A3975" w:rsidRDefault="001A397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2FF290E" w14:textId="6BCFDDB4" w:rsidR="001A3975" w:rsidRPr="001A3975" w:rsidRDefault="001A3975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207926A6" wp14:editId="463640B8">
            <wp:extent cx="1720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 10-26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186A6F76" w:rsidR="003820DE" w:rsidRPr="00D6671D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D6671D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04501"/>
    <w:rsid w:val="0001092C"/>
    <w:rsid w:val="000324BD"/>
    <w:rsid w:val="00043688"/>
    <w:rsid w:val="00076417"/>
    <w:rsid w:val="000C1D68"/>
    <w:rsid w:val="001342C7"/>
    <w:rsid w:val="00147BAD"/>
    <w:rsid w:val="00173D4D"/>
    <w:rsid w:val="00190D94"/>
    <w:rsid w:val="001A3975"/>
    <w:rsid w:val="003820DE"/>
    <w:rsid w:val="003F0105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CF6669"/>
    <w:rsid w:val="00D0747F"/>
    <w:rsid w:val="00D1402B"/>
    <w:rsid w:val="00D208D1"/>
    <w:rsid w:val="00D6671D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2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53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2021-11-22T12:03:00Z</dcterms:modified>
</cp:coreProperties>
</file>