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8B2116A" w:rsidR="00A672BD" w:rsidRPr="00661BFC" w:rsidRDefault="000C1D68" w:rsidP="00661BFC">
      <w:pPr>
        <w:pStyle w:val="Nessunaspaziatura"/>
        <w:rPr>
          <w:rFonts w:ascii="Open Sans" w:hAnsi="Open Sans" w:cs="Open Sans"/>
          <w:b/>
        </w:rPr>
      </w:pPr>
      <w:r w:rsidRPr="00661BFC">
        <w:rPr>
          <w:rFonts w:ascii="Open Sans" w:hAnsi="Open Sans" w:cs="Open Sans"/>
          <w:b/>
        </w:rPr>
        <w:t>DL</w:t>
      </w:r>
      <w:r w:rsidR="00A17FE2" w:rsidRPr="00661BFC">
        <w:rPr>
          <w:rFonts w:ascii="Open Sans" w:hAnsi="Open Sans" w:cs="Open Sans"/>
          <w:b/>
        </w:rPr>
        <w:t>-A</w:t>
      </w:r>
      <w:r w:rsidR="00627A28" w:rsidRPr="00661BFC">
        <w:rPr>
          <w:rFonts w:ascii="Open Sans" w:hAnsi="Open Sans" w:cs="Open Sans"/>
          <w:b/>
        </w:rPr>
        <w:t>-AB</w:t>
      </w:r>
      <w:r w:rsidR="00A17FE2" w:rsidRPr="00661BFC">
        <w:rPr>
          <w:rFonts w:ascii="Open Sans" w:hAnsi="Open Sans" w:cs="Open Sans"/>
          <w:b/>
        </w:rPr>
        <w:t xml:space="preserve"> </w:t>
      </w:r>
      <w:r w:rsidR="00C80C78" w:rsidRPr="00661BFC">
        <w:rPr>
          <w:rFonts w:ascii="Open Sans" w:hAnsi="Open Sans" w:cs="Open Sans"/>
          <w:b/>
        </w:rPr>
        <w:t>06</w:t>
      </w:r>
      <w:r w:rsidRPr="00661BFC">
        <w:rPr>
          <w:rFonts w:ascii="Open Sans" w:hAnsi="Open Sans" w:cs="Open Sans"/>
          <w:b/>
        </w:rPr>
        <w:t>-</w:t>
      </w:r>
      <w:r w:rsidR="00A17FE2" w:rsidRPr="00661BFC">
        <w:rPr>
          <w:rFonts w:ascii="Open Sans" w:hAnsi="Open Sans" w:cs="Open Sans"/>
          <w:b/>
        </w:rPr>
        <w:t>1</w:t>
      </w:r>
      <w:r w:rsidR="00627A28" w:rsidRPr="00661BFC">
        <w:rPr>
          <w:rFonts w:ascii="Open Sans" w:hAnsi="Open Sans" w:cs="Open Sans"/>
          <w:b/>
        </w:rPr>
        <w:t>00</w:t>
      </w:r>
      <w:r w:rsidRPr="00661BFC">
        <w:rPr>
          <w:rFonts w:ascii="Open Sans" w:hAnsi="Open Sans" w:cs="Open Sans"/>
          <w:b/>
        </w:rPr>
        <w:t>/T-EN54</w:t>
      </w:r>
      <w:r w:rsidR="00A672BD" w:rsidRPr="00661BFC">
        <w:rPr>
          <w:rFonts w:ascii="Open Sans" w:hAnsi="Open Sans" w:cs="Open Sans"/>
          <w:b/>
        </w:rPr>
        <w:t xml:space="preserve"> </w:t>
      </w:r>
      <w:r w:rsidRPr="00661BFC">
        <w:rPr>
          <w:rFonts w:ascii="Open Sans" w:hAnsi="Open Sans" w:cs="Open Sans"/>
        </w:rPr>
        <w:t xml:space="preserve">Diffusore </w:t>
      </w:r>
      <w:r w:rsidR="007140C5" w:rsidRPr="00661BFC">
        <w:rPr>
          <w:rFonts w:ascii="Open Sans" w:hAnsi="Open Sans" w:cs="Open Sans"/>
        </w:rPr>
        <w:t>soffitto o parete</w:t>
      </w:r>
    </w:p>
    <w:p w14:paraId="7B08196E" w14:textId="77777777" w:rsidR="00A672BD" w:rsidRPr="00661BFC" w:rsidRDefault="00A672BD" w:rsidP="00661BF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2772E4A" w14:textId="77777777" w:rsidR="00C25815" w:rsidRPr="00D02E29" w:rsidRDefault="00C25815" w:rsidP="00C25815">
      <w:pPr>
        <w:pStyle w:val="Nessunaspaziatura"/>
        <w:rPr>
          <w:rFonts w:ascii="Open Sans" w:hAnsi="Open Sans" w:cs="Open Sans"/>
          <w:sz w:val="18"/>
          <w:szCs w:val="18"/>
        </w:rPr>
      </w:pPr>
      <w:r w:rsidRPr="00D02E29">
        <w:rPr>
          <w:rFonts w:ascii="Open Sans" w:hAnsi="Open Sans" w:cs="Open Sans"/>
          <w:sz w:val="18"/>
          <w:szCs w:val="18"/>
        </w:rPr>
        <w:t>Il diffusore sonoro dovrà essere del tipo a soffitto o parete, costruito con struttura e griglia in metallo, il tutto di colore bianco (RAL9010).</w:t>
      </w:r>
    </w:p>
    <w:p w14:paraId="1137B87C" w14:textId="1F1A1CF0" w:rsidR="00C25815" w:rsidRDefault="00C25815" w:rsidP="00C25815">
      <w:pPr>
        <w:pStyle w:val="Nessunaspaziatura"/>
        <w:rPr>
          <w:rFonts w:ascii="Open Sans" w:hAnsi="Open Sans" w:cs="Open Sans"/>
          <w:sz w:val="18"/>
          <w:szCs w:val="18"/>
        </w:rPr>
      </w:pPr>
      <w:r w:rsidRPr="00661BFC">
        <w:rPr>
          <w:rFonts w:ascii="Open Sans" w:hAnsi="Open Sans" w:cs="Open Sans"/>
          <w:sz w:val="18"/>
          <w:szCs w:val="18"/>
        </w:rPr>
        <w:t>Deve essere provvisto di due altoparlanti ellittici full-range con doppio trasformatore per il collegamento a tensione costante 100 V.</w:t>
      </w:r>
      <w:r>
        <w:rPr>
          <w:rFonts w:ascii="Open Sans" w:hAnsi="Open Sans" w:cs="Open Sans"/>
          <w:sz w:val="18"/>
          <w:szCs w:val="18"/>
        </w:rPr>
        <w:t xml:space="preserve"> Doppio connettore ceramico 2 poli completo di</w:t>
      </w:r>
      <w:r w:rsidR="003B19EE">
        <w:rPr>
          <w:rFonts w:ascii="Open Sans" w:hAnsi="Open Sans" w:cs="Open Sans"/>
          <w:sz w:val="18"/>
          <w:szCs w:val="18"/>
        </w:rPr>
        <w:t xml:space="preserve"> doppio</w:t>
      </w:r>
      <w:r>
        <w:rPr>
          <w:rFonts w:ascii="Open Sans" w:hAnsi="Open Sans" w:cs="Open Sans"/>
          <w:sz w:val="18"/>
          <w:szCs w:val="18"/>
        </w:rPr>
        <w:t xml:space="preserve"> termofusibile.</w:t>
      </w:r>
      <w:r w:rsidR="003B19EE">
        <w:rPr>
          <w:rFonts w:ascii="Open Sans" w:hAnsi="Open Sans" w:cs="Open Sans"/>
          <w:sz w:val="18"/>
          <w:szCs w:val="18"/>
        </w:rPr>
        <w:t xml:space="preserve"> Il</w:t>
      </w:r>
      <w:r w:rsidRPr="00D02E29">
        <w:rPr>
          <w:rFonts w:ascii="Open Sans" w:hAnsi="Open Sans" w:cs="Open Sans"/>
          <w:sz w:val="18"/>
          <w:szCs w:val="18"/>
        </w:rPr>
        <w:t xml:space="preserve"> diffusore sonoro dovrà essere dotato coperc</w:t>
      </w:r>
      <w:bookmarkStart w:id="0" w:name="_GoBack"/>
      <w:bookmarkEnd w:id="0"/>
      <w:r w:rsidRPr="00D02E29">
        <w:rPr>
          <w:rFonts w:ascii="Open Sans" w:hAnsi="Open Sans" w:cs="Open Sans"/>
          <w:sz w:val="18"/>
          <w:szCs w:val="18"/>
        </w:rPr>
        <w:t>hio sul fondo per l’installazione a soffitto o parete</w:t>
      </w:r>
      <w:r>
        <w:rPr>
          <w:rFonts w:ascii="Open Sans" w:hAnsi="Open Sans" w:cs="Open Sans"/>
          <w:sz w:val="18"/>
          <w:szCs w:val="18"/>
        </w:rPr>
        <w:t xml:space="preserve"> con fissaggio della struttura a vite.</w:t>
      </w:r>
    </w:p>
    <w:p w14:paraId="42931C75" w14:textId="3CDE9125" w:rsidR="003B19EE" w:rsidRPr="000C7C70" w:rsidRDefault="003B19EE" w:rsidP="003B19EE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448</w:t>
      </w:r>
    </w:p>
    <w:p w14:paraId="130B5FA0" w14:textId="77777777" w:rsidR="00C25815" w:rsidRDefault="00C25815" w:rsidP="00661BF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661BFC" w:rsidRDefault="000C1D68" w:rsidP="00661BFC">
      <w:pPr>
        <w:pStyle w:val="Nessunaspaziatura"/>
        <w:rPr>
          <w:rFonts w:ascii="Open Sans" w:hAnsi="Open Sans" w:cs="Open Sans"/>
          <w:sz w:val="18"/>
          <w:szCs w:val="18"/>
        </w:rPr>
      </w:pPr>
      <w:r w:rsidRPr="00661BFC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661BFC" w:rsidRDefault="00DA15E4" w:rsidP="00661BF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2A5F760C" w:rsidR="00DA15E4" w:rsidRPr="00661BFC" w:rsidRDefault="00DA15E4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B78EE"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2 x 6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3 / 1,5 W</w:t>
      </w:r>
    </w:p>
    <w:p w14:paraId="4A9E34CC" w14:textId="1C048DFF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325C6049" w14:textId="75C8231C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182 ÷ 17.400 Hz (singolo) 279 ÷ 17.600 Hz (doppio)</w:t>
      </w:r>
    </w:p>
    <w:p w14:paraId="1CE692C2" w14:textId="19F7E136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192 ÷ 23.500 Hz (singolo) 197 ÷ 23.500 Hz (doppio)</w:t>
      </w:r>
    </w:p>
    <w:p w14:paraId="5498E5D5" w14:textId="558787CB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97,6 dB (singolo) 102,9 dB (doppio)</w:t>
      </w:r>
    </w:p>
    <w:p w14:paraId="08B5EF8E" w14:textId="4B7152E8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SPL 1W/4m, peak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85,6 dB (singolo) 90,9 dB (doppio)</w:t>
      </w:r>
    </w:p>
    <w:p w14:paraId="46B3BF87" w14:textId="5586782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SPL P max/4m, peak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93,3 dB (singolo) 98,6 dB (doppio)</w:t>
      </w:r>
    </w:p>
    <w:p w14:paraId="78C76692" w14:textId="7777777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SPL rated noise power / 4m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86,0 dB (singolo) 90,0 dB (doppio)</w:t>
      </w:r>
    </w:p>
    <w:p w14:paraId="14B6E8A7" w14:textId="7777777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78,0 dB (singolo) 80,0 dB (doppio)</w:t>
      </w:r>
    </w:p>
    <w:p w14:paraId="4807FAA7" w14:textId="7777777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90,0 dB (singolo) 92,0 dB (doppio)</w:t>
      </w:r>
    </w:p>
    <w:p w14:paraId="7527A40B" w14:textId="7777777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500Hz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0CCD2FDD" w14:textId="7777777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500Hz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36B1DA1F" w14:textId="7777777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1KHz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170°</w:t>
      </w:r>
    </w:p>
    <w:p w14:paraId="6009B0E0" w14:textId="7777777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1KHz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160°</w:t>
      </w:r>
    </w:p>
    <w:p w14:paraId="6ED36481" w14:textId="7777777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2KHz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132° - v 124°</w:t>
      </w:r>
    </w:p>
    <w:p w14:paraId="3EC38E9E" w14:textId="7777777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2KHz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72° - v 122°</w:t>
      </w:r>
    </w:p>
    <w:p w14:paraId="6F4310A6" w14:textId="77777777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4KHz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130° - v 103°</w:t>
      </w:r>
    </w:p>
    <w:p w14:paraId="01D40F77" w14:textId="616A0D49" w:rsidR="00AB78EE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4KHz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37° - v 86°</w:t>
      </w:r>
    </w:p>
    <w:p w14:paraId="62818B31" w14:textId="3038B4D1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208 x 89 mm</w:t>
      </w:r>
    </w:p>
    <w:p w14:paraId="210AD5C5" w14:textId="0A7D879A" w:rsidR="00C80C78" w:rsidRPr="00661BFC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3C8C938B" w14:textId="4A63F638" w:rsidR="00C80C78" w:rsidRDefault="00C80C78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61B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1,9 kg</w:t>
      </w:r>
    </w:p>
    <w:p w14:paraId="77E98E8B" w14:textId="560E6048" w:rsidR="00C25815" w:rsidRPr="00661BFC" w:rsidRDefault="00C25815" w:rsidP="00661B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125ACA7B" w14:textId="77777777" w:rsidR="004E0335" w:rsidRPr="00661BFC" w:rsidRDefault="004E0335" w:rsidP="00661BFC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3FDDB5E0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4E0335">
        <w:rPr>
          <w:rFonts w:ascii="Open Sans" w:hAnsi="Open Sans" w:cs="Open Sans"/>
          <w:sz w:val="18"/>
          <w:szCs w:val="18"/>
          <w:u w:val="single"/>
        </w:rPr>
        <w:t>-A</w:t>
      </w:r>
      <w:r w:rsidR="00C80C78">
        <w:rPr>
          <w:rFonts w:ascii="Open Sans" w:hAnsi="Open Sans" w:cs="Open Sans"/>
          <w:sz w:val="18"/>
          <w:szCs w:val="18"/>
          <w:u w:val="single"/>
        </w:rPr>
        <w:t>-AB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C80C78">
        <w:rPr>
          <w:rFonts w:ascii="Open Sans" w:hAnsi="Open Sans" w:cs="Open Sans"/>
          <w:sz w:val="18"/>
          <w:szCs w:val="18"/>
          <w:u w:val="single"/>
        </w:rPr>
        <w:t>06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4E0335">
        <w:rPr>
          <w:rFonts w:ascii="Open Sans" w:hAnsi="Open Sans" w:cs="Open Sans"/>
          <w:sz w:val="18"/>
          <w:szCs w:val="18"/>
          <w:u w:val="single"/>
        </w:rPr>
        <w:t>1</w:t>
      </w:r>
      <w:r w:rsidR="00C80C78">
        <w:rPr>
          <w:rFonts w:ascii="Open Sans" w:hAnsi="Open Sans" w:cs="Open Sans"/>
          <w:sz w:val="18"/>
          <w:szCs w:val="18"/>
          <w:u w:val="single"/>
        </w:rPr>
        <w:t>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37973608" w14:textId="3F009AB6" w:rsidR="00185F6F" w:rsidRDefault="00185F6F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53C0EBD" w14:textId="3C70ADF4" w:rsidR="00185F6F" w:rsidRPr="00185F6F" w:rsidRDefault="00185F6F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85F6F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97E84AA" wp14:editId="3D4635CF">
            <wp:extent cx="1843200" cy="180000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A-AB 06-10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F6F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9CE3265" wp14:editId="2C8012FC">
            <wp:extent cx="1846800" cy="1800000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A-AB 06-100T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185F6F" w:rsidRDefault="0001092C" w:rsidP="00D1402B"/>
    <w:sectPr w:rsidR="0001092C" w:rsidRPr="00185F6F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185F6F"/>
    <w:rsid w:val="003B19EE"/>
    <w:rsid w:val="00484439"/>
    <w:rsid w:val="004E0335"/>
    <w:rsid w:val="005029F8"/>
    <w:rsid w:val="00603406"/>
    <w:rsid w:val="00627A28"/>
    <w:rsid w:val="00661BFC"/>
    <w:rsid w:val="006A0E60"/>
    <w:rsid w:val="007140C5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17FE2"/>
    <w:rsid w:val="00A672BD"/>
    <w:rsid w:val="00AB78EE"/>
    <w:rsid w:val="00B02DBC"/>
    <w:rsid w:val="00C25815"/>
    <w:rsid w:val="00C80C78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31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16</cp:revision>
  <cp:lastPrinted>2021-03-17T12:56:00Z</cp:lastPrinted>
  <dcterms:created xsi:type="dcterms:W3CDTF">2021-07-25T09:32:00Z</dcterms:created>
  <dcterms:modified xsi:type="dcterms:W3CDTF">2021-11-22T11:43:00Z</dcterms:modified>
</cp:coreProperties>
</file>